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7DD0465" w14:textId="02E47315" w:rsidR="005B6792" w:rsidRDefault="005B6792" w:rsidP="00D54214">
      <w:pPr>
        <w:pStyle w:val="Title"/>
        <w:jc w:val="left"/>
        <w:rPr>
          <w:rFonts w:asciiTheme="minorHAnsi" w:hAnsiTheme="minorHAnsi" w:cs="Arial"/>
          <w:b/>
          <w:sz w:val="24"/>
          <w:szCs w:val="24"/>
        </w:rPr>
      </w:pPr>
      <w:r>
        <w:rPr>
          <w:noProof/>
        </w:rPr>
        <w:drawing>
          <wp:anchor distT="0" distB="0" distL="114300" distR="114300" simplePos="0" relativeHeight="251659264" behindDoc="1" locked="0" layoutInCell="1" allowOverlap="1" wp14:anchorId="1BBFA8AA" wp14:editId="1D62B5FC">
            <wp:simplePos x="0" y="0"/>
            <wp:positionH relativeFrom="page">
              <wp:posOffset>476250</wp:posOffset>
            </wp:positionH>
            <wp:positionV relativeFrom="paragraph">
              <wp:posOffset>0</wp:posOffset>
            </wp:positionV>
            <wp:extent cx="542925" cy="495300"/>
            <wp:effectExtent l="0" t="0" r="9525" b="0"/>
            <wp:wrapTight wrapText="bothSides">
              <wp:wrapPolygon edited="0">
                <wp:start x="0" y="0"/>
                <wp:lineTo x="0" y="20769"/>
                <wp:lineTo x="21221" y="20769"/>
                <wp:lineTo x="21221" y="0"/>
                <wp:lineTo x="0" y="0"/>
              </wp:wrapPolygon>
            </wp:wrapTight>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2925" cy="495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54214" w:rsidRPr="00D840DE">
        <w:rPr>
          <w:rFonts w:asciiTheme="minorHAnsi" w:hAnsiTheme="minorHAnsi" w:cs="Arial"/>
          <w:b/>
          <w:sz w:val="24"/>
          <w:szCs w:val="24"/>
        </w:rPr>
        <w:t xml:space="preserve">                                           </w:t>
      </w:r>
    </w:p>
    <w:p w14:paraId="6A69A0A2" w14:textId="77777777" w:rsidR="00A218BD" w:rsidRDefault="00D54214" w:rsidP="00DF008C">
      <w:pPr>
        <w:pStyle w:val="Title"/>
        <w:jc w:val="left"/>
        <w:rPr>
          <w:rFonts w:asciiTheme="minorHAnsi" w:hAnsiTheme="minorHAnsi" w:cs="Arial"/>
          <w:b/>
          <w:sz w:val="24"/>
          <w:szCs w:val="24"/>
        </w:rPr>
      </w:pPr>
      <w:r w:rsidRPr="00D840DE">
        <w:rPr>
          <w:rFonts w:asciiTheme="minorHAnsi" w:hAnsiTheme="minorHAnsi" w:cs="Arial"/>
          <w:b/>
          <w:sz w:val="24"/>
          <w:szCs w:val="24"/>
        </w:rPr>
        <w:t xml:space="preserve">    </w:t>
      </w:r>
    </w:p>
    <w:p w14:paraId="03ED5C75" w14:textId="37272D52" w:rsidR="00A218BD" w:rsidRDefault="001F712F" w:rsidP="00A218BD">
      <w:pPr>
        <w:pStyle w:val="Title"/>
        <w:jc w:val="left"/>
        <w:rPr>
          <w:rFonts w:asciiTheme="minorHAnsi" w:hAnsiTheme="minorHAnsi" w:cs="Arial"/>
          <w:b/>
          <w:sz w:val="24"/>
          <w:szCs w:val="24"/>
        </w:rPr>
      </w:pPr>
      <w:r>
        <w:rPr>
          <w:rFonts w:asciiTheme="minorHAnsi" w:hAnsiTheme="minorHAnsi" w:cs="Arial"/>
          <w:b/>
          <w:sz w:val="24"/>
          <w:szCs w:val="24"/>
        </w:rPr>
        <w:t>Headteacher</w:t>
      </w:r>
      <w:r w:rsidR="00275F2B">
        <w:rPr>
          <w:rFonts w:asciiTheme="minorHAnsi" w:hAnsiTheme="minorHAnsi" w:cs="Arial"/>
          <w:b/>
          <w:sz w:val="24"/>
          <w:szCs w:val="24"/>
        </w:rPr>
        <w:t xml:space="preserve"> - </w:t>
      </w:r>
      <w:r w:rsidR="00D54214" w:rsidRPr="00D840DE">
        <w:rPr>
          <w:rFonts w:asciiTheme="minorHAnsi" w:hAnsiTheme="minorHAnsi" w:cs="Arial"/>
          <w:b/>
          <w:bCs/>
          <w:sz w:val="24"/>
          <w:szCs w:val="24"/>
        </w:rPr>
        <w:t>Person Specification</w:t>
      </w:r>
      <w:r w:rsidR="00D54214" w:rsidRPr="00D840DE">
        <w:rPr>
          <w:rFonts w:asciiTheme="minorHAnsi" w:hAnsiTheme="minorHAnsi" w:cs="Arial"/>
          <w:b/>
          <w:sz w:val="24"/>
          <w:szCs w:val="24"/>
        </w:rPr>
        <w:t xml:space="preserve">   </w:t>
      </w:r>
    </w:p>
    <w:p w14:paraId="0A58B32C" w14:textId="77777777" w:rsidR="00A71865" w:rsidRPr="00A71865" w:rsidRDefault="00A71865" w:rsidP="00A71865">
      <w:pPr>
        <w:pStyle w:val="Subtitle"/>
        <w:rPr>
          <w:sz w:val="22"/>
          <w:szCs w:val="22"/>
        </w:rPr>
      </w:pPr>
    </w:p>
    <w:tbl>
      <w:tblPr>
        <w:tblW w:w="0" w:type="auto"/>
        <w:tblInd w:w="-440" w:type="dxa"/>
        <w:tblCellMar>
          <w:left w:w="107" w:type="dxa"/>
          <w:right w:w="107" w:type="dxa"/>
        </w:tblCellMar>
        <w:tblLook w:val="0000" w:firstRow="0" w:lastRow="0" w:firstColumn="0" w:lastColumn="0" w:noHBand="0" w:noVBand="0"/>
      </w:tblPr>
      <w:tblGrid>
        <w:gridCol w:w="719"/>
        <w:gridCol w:w="7504"/>
        <w:gridCol w:w="1030"/>
        <w:gridCol w:w="1667"/>
      </w:tblGrid>
      <w:tr w:rsidR="00A27ACF" w:rsidRPr="00417EFF" w14:paraId="020E829B" w14:textId="77777777" w:rsidTr="00EF44C5">
        <w:trPr>
          <w:cantSplit/>
          <w:trHeight w:val="696"/>
        </w:trPr>
        <w:tc>
          <w:tcPr>
            <w:tcW w:w="719" w:type="dxa"/>
            <w:tcBorders>
              <w:top w:val="single" w:sz="4" w:space="0" w:color="808080"/>
              <w:left w:val="single" w:sz="4" w:space="0" w:color="808080"/>
              <w:bottom w:val="single" w:sz="4" w:space="0" w:color="auto"/>
            </w:tcBorders>
            <w:shd w:val="clear" w:color="auto" w:fill="D8D8D8"/>
            <w:textDirection w:val="btLr"/>
            <w:vAlign w:val="center"/>
          </w:tcPr>
          <w:p w14:paraId="754FB4F8" w14:textId="77777777" w:rsidR="00A27ACF" w:rsidRPr="00417EFF" w:rsidRDefault="00A27ACF" w:rsidP="00D6020D">
            <w:pPr>
              <w:pStyle w:val="BodyText"/>
              <w:snapToGrid w:val="0"/>
              <w:ind w:left="113" w:right="113"/>
              <w:rPr>
                <w:rFonts w:asciiTheme="minorHAnsi" w:hAnsiTheme="minorHAnsi" w:cstheme="minorHAnsi"/>
                <w:b w:val="0"/>
                <w:szCs w:val="22"/>
              </w:rPr>
            </w:pPr>
          </w:p>
        </w:tc>
        <w:tc>
          <w:tcPr>
            <w:tcW w:w="7504" w:type="dxa"/>
            <w:tcBorders>
              <w:top w:val="single" w:sz="4" w:space="0" w:color="808080"/>
              <w:left w:val="single" w:sz="4" w:space="0" w:color="808080"/>
              <w:bottom w:val="single" w:sz="4" w:space="0" w:color="808080"/>
            </w:tcBorders>
            <w:shd w:val="clear" w:color="auto" w:fill="D8D8D8"/>
            <w:vAlign w:val="center"/>
          </w:tcPr>
          <w:p w14:paraId="0DDE7CC4" w14:textId="77777777" w:rsidR="00A27ACF" w:rsidRPr="00417EFF" w:rsidRDefault="00A27ACF">
            <w:pPr>
              <w:snapToGrid w:val="0"/>
              <w:ind w:right="-1"/>
              <w:jc w:val="center"/>
              <w:rPr>
                <w:rFonts w:asciiTheme="minorHAnsi" w:hAnsiTheme="minorHAnsi" w:cstheme="minorHAnsi"/>
                <w:b/>
                <w:bCs/>
                <w:sz w:val="22"/>
                <w:szCs w:val="22"/>
              </w:rPr>
            </w:pPr>
            <w:r w:rsidRPr="00417EFF">
              <w:rPr>
                <w:rFonts w:asciiTheme="minorHAnsi" w:hAnsiTheme="minorHAnsi" w:cstheme="minorHAnsi"/>
                <w:b/>
                <w:bCs/>
                <w:sz w:val="22"/>
                <w:szCs w:val="22"/>
              </w:rPr>
              <w:t>JOB REQUIREMENT</w:t>
            </w:r>
          </w:p>
        </w:tc>
        <w:tc>
          <w:tcPr>
            <w:tcW w:w="0" w:type="auto"/>
            <w:tcBorders>
              <w:top w:val="single" w:sz="4" w:space="0" w:color="808080"/>
              <w:left w:val="single" w:sz="4" w:space="0" w:color="808080"/>
              <w:bottom w:val="single" w:sz="4" w:space="0" w:color="808080"/>
            </w:tcBorders>
            <w:shd w:val="clear" w:color="auto" w:fill="D8D8D8"/>
            <w:vAlign w:val="center"/>
          </w:tcPr>
          <w:p w14:paraId="62FA7800" w14:textId="5B036A81" w:rsidR="00A27ACF" w:rsidRPr="00417EFF" w:rsidRDefault="00A27ACF" w:rsidP="006D0E1F">
            <w:pPr>
              <w:jc w:val="center"/>
              <w:rPr>
                <w:rFonts w:asciiTheme="minorHAnsi" w:hAnsiTheme="minorHAnsi" w:cstheme="minorHAnsi"/>
                <w:b/>
                <w:bCs/>
                <w:sz w:val="22"/>
                <w:szCs w:val="22"/>
              </w:rPr>
            </w:pPr>
            <w:r w:rsidRPr="00417EFF">
              <w:rPr>
                <w:rFonts w:asciiTheme="minorHAnsi" w:hAnsiTheme="minorHAnsi" w:cstheme="minorHAnsi"/>
                <w:b/>
                <w:bCs/>
                <w:sz w:val="22"/>
                <w:szCs w:val="22"/>
              </w:rPr>
              <w:t>Evidence</w:t>
            </w:r>
          </w:p>
        </w:tc>
        <w:tc>
          <w:tcPr>
            <w:tcW w:w="0" w:type="auto"/>
            <w:tcBorders>
              <w:top w:val="single" w:sz="4" w:space="0" w:color="808080"/>
              <w:left w:val="single" w:sz="4" w:space="0" w:color="808080"/>
              <w:bottom w:val="single" w:sz="4" w:space="0" w:color="808080"/>
              <w:right w:val="single" w:sz="4" w:space="0" w:color="808080"/>
            </w:tcBorders>
            <w:shd w:val="clear" w:color="auto" w:fill="D8D8D8"/>
            <w:vAlign w:val="center"/>
          </w:tcPr>
          <w:p w14:paraId="3DDA7D87" w14:textId="56EE1074" w:rsidR="00A27ACF" w:rsidRPr="00417EFF" w:rsidRDefault="00A27ACF" w:rsidP="00EF44C5">
            <w:pPr>
              <w:snapToGrid w:val="0"/>
              <w:jc w:val="center"/>
              <w:rPr>
                <w:rFonts w:asciiTheme="minorHAnsi" w:hAnsiTheme="minorHAnsi" w:cstheme="minorHAnsi"/>
                <w:b/>
                <w:bCs/>
                <w:sz w:val="22"/>
                <w:szCs w:val="22"/>
              </w:rPr>
            </w:pPr>
            <w:r w:rsidRPr="00417EFF">
              <w:rPr>
                <w:rFonts w:asciiTheme="minorHAnsi" w:hAnsiTheme="minorHAnsi" w:cstheme="minorHAnsi"/>
                <w:b/>
                <w:bCs/>
                <w:sz w:val="22"/>
                <w:szCs w:val="22"/>
              </w:rPr>
              <w:t>Scoring Method</w:t>
            </w:r>
          </w:p>
        </w:tc>
      </w:tr>
      <w:tr w:rsidR="0089436D" w:rsidRPr="00417EFF" w14:paraId="65AC726D" w14:textId="77777777" w:rsidTr="00EF44C5">
        <w:trPr>
          <w:cantSplit/>
          <w:trHeight w:val="567"/>
        </w:trPr>
        <w:tc>
          <w:tcPr>
            <w:tcW w:w="719" w:type="dxa"/>
            <w:vMerge w:val="restart"/>
            <w:tcBorders>
              <w:top w:val="single" w:sz="4" w:space="0" w:color="auto"/>
              <w:left w:val="single" w:sz="4" w:space="0" w:color="auto"/>
              <w:right w:val="single" w:sz="4" w:space="0" w:color="auto"/>
            </w:tcBorders>
            <w:textDirection w:val="btLr"/>
            <w:vAlign w:val="center"/>
          </w:tcPr>
          <w:p w14:paraId="01B530A1" w14:textId="3DE61992" w:rsidR="0089436D" w:rsidRPr="00417EFF" w:rsidRDefault="0089436D" w:rsidP="00D6020D">
            <w:pPr>
              <w:snapToGrid w:val="0"/>
              <w:ind w:left="113" w:right="-1"/>
              <w:jc w:val="center"/>
              <w:rPr>
                <w:rFonts w:asciiTheme="minorHAnsi" w:hAnsiTheme="minorHAnsi" w:cstheme="minorHAnsi"/>
                <w:b/>
                <w:bCs/>
                <w:sz w:val="22"/>
                <w:szCs w:val="22"/>
              </w:rPr>
            </w:pPr>
            <w:r w:rsidRPr="00417EFF">
              <w:rPr>
                <w:rFonts w:asciiTheme="minorHAnsi" w:hAnsiTheme="minorHAnsi" w:cstheme="minorHAnsi"/>
                <w:b/>
                <w:bCs/>
                <w:sz w:val="22"/>
                <w:szCs w:val="22"/>
              </w:rPr>
              <w:t>Qualifications and experience</w:t>
            </w:r>
          </w:p>
        </w:tc>
        <w:tc>
          <w:tcPr>
            <w:tcW w:w="7504" w:type="dxa"/>
            <w:tcBorders>
              <w:top w:val="single" w:sz="4" w:space="0" w:color="808080"/>
              <w:left w:val="single" w:sz="4" w:space="0" w:color="auto"/>
              <w:bottom w:val="single" w:sz="4" w:space="0" w:color="808080"/>
            </w:tcBorders>
            <w:vAlign w:val="center"/>
          </w:tcPr>
          <w:p w14:paraId="1F174C70" w14:textId="77777777" w:rsidR="0089436D" w:rsidRPr="00417EFF" w:rsidRDefault="0089436D" w:rsidP="006D0E1F">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Honours degree in relevant specialism.</w:t>
            </w:r>
          </w:p>
        </w:tc>
        <w:tc>
          <w:tcPr>
            <w:tcW w:w="0" w:type="auto"/>
            <w:tcBorders>
              <w:top w:val="single" w:sz="4" w:space="0" w:color="808080"/>
              <w:left w:val="single" w:sz="4" w:space="0" w:color="808080"/>
              <w:bottom w:val="single" w:sz="4" w:space="0" w:color="808080"/>
            </w:tcBorders>
            <w:shd w:val="clear" w:color="auto" w:fill="FFFFFF"/>
            <w:vAlign w:val="center"/>
          </w:tcPr>
          <w:p w14:paraId="25164CBF" w14:textId="1850E159" w:rsidR="0089436D" w:rsidRPr="00417EFF" w:rsidRDefault="0089436D" w:rsidP="006D0E1F">
            <w:pPr>
              <w:snapToGrid w:val="0"/>
              <w:jc w:val="center"/>
              <w:rPr>
                <w:rFonts w:asciiTheme="minorHAnsi" w:hAnsiTheme="minorHAnsi" w:cstheme="minorHAnsi"/>
                <w:sz w:val="22"/>
                <w:szCs w:val="22"/>
              </w:rPr>
            </w:pPr>
            <w:r w:rsidRPr="00417EFF">
              <w:rPr>
                <w:rFonts w:asciiTheme="minorHAnsi" w:hAnsiTheme="minorHAnsi" w:cstheme="minorHAnsi"/>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638AFA2D" w14:textId="0265CD66" w:rsidR="0089436D" w:rsidRPr="00417EFF" w:rsidRDefault="0089436D"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Pass/Fail</w:t>
            </w:r>
          </w:p>
        </w:tc>
      </w:tr>
      <w:tr w:rsidR="0089436D" w:rsidRPr="00417EFF" w14:paraId="7F82C422" w14:textId="77777777" w:rsidTr="00EF44C5">
        <w:trPr>
          <w:cantSplit/>
          <w:trHeight w:val="567"/>
        </w:trPr>
        <w:tc>
          <w:tcPr>
            <w:tcW w:w="719" w:type="dxa"/>
            <w:vMerge/>
            <w:tcBorders>
              <w:left w:val="single" w:sz="4" w:space="0" w:color="auto"/>
              <w:right w:val="single" w:sz="4" w:space="0" w:color="auto"/>
            </w:tcBorders>
            <w:textDirection w:val="btLr"/>
            <w:vAlign w:val="center"/>
          </w:tcPr>
          <w:p w14:paraId="23AEB6E3" w14:textId="77777777" w:rsidR="0089436D" w:rsidRPr="00417EFF" w:rsidRDefault="0089436D" w:rsidP="00D6020D">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00AADC8A" w14:textId="3AD4B61F" w:rsidR="0089436D" w:rsidRPr="00417EFF" w:rsidRDefault="0089436D" w:rsidP="006D0E1F">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 xml:space="preserve">QTS </w:t>
            </w:r>
          </w:p>
        </w:tc>
        <w:tc>
          <w:tcPr>
            <w:tcW w:w="0" w:type="auto"/>
            <w:tcBorders>
              <w:top w:val="single" w:sz="4" w:space="0" w:color="808080"/>
              <w:left w:val="single" w:sz="4" w:space="0" w:color="808080"/>
              <w:bottom w:val="single" w:sz="4" w:space="0" w:color="808080"/>
            </w:tcBorders>
            <w:shd w:val="clear" w:color="auto" w:fill="FFFFFF"/>
            <w:vAlign w:val="center"/>
          </w:tcPr>
          <w:p w14:paraId="37ECDA7A" w14:textId="71E1D38B" w:rsidR="0089436D" w:rsidRPr="00417EFF" w:rsidRDefault="0089436D" w:rsidP="006D0E1F">
            <w:pPr>
              <w:snapToGrid w:val="0"/>
              <w:jc w:val="center"/>
              <w:rPr>
                <w:rFonts w:asciiTheme="minorHAnsi" w:hAnsiTheme="minorHAnsi" w:cstheme="minorHAnsi"/>
                <w:sz w:val="22"/>
                <w:szCs w:val="22"/>
              </w:rPr>
            </w:pPr>
            <w:r w:rsidRPr="00417EFF">
              <w:rPr>
                <w:rFonts w:asciiTheme="minorHAnsi" w:hAnsiTheme="minorHAnsi" w:cstheme="minorHAnsi"/>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4864E9E" w14:textId="5DFECC64" w:rsidR="0089436D" w:rsidRPr="00417EFF" w:rsidRDefault="0089436D"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Pass/Fail</w:t>
            </w:r>
          </w:p>
        </w:tc>
      </w:tr>
      <w:tr w:rsidR="0089436D" w:rsidRPr="00417EFF" w14:paraId="109D14CE" w14:textId="77777777" w:rsidTr="00EF44C5">
        <w:trPr>
          <w:cantSplit/>
          <w:trHeight w:val="567"/>
        </w:trPr>
        <w:tc>
          <w:tcPr>
            <w:tcW w:w="719" w:type="dxa"/>
            <w:vMerge/>
            <w:tcBorders>
              <w:left w:val="single" w:sz="4" w:space="0" w:color="auto"/>
              <w:right w:val="single" w:sz="4" w:space="0" w:color="auto"/>
            </w:tcBorders>
            <w:textDirection w:val="btLr"/>
            <w:vAlign w:val="center"/>
          </w:tcPr>
          <w:p w14:paraId="129B89F8" w14:textId="77777777" w:rsidR="0089436D" w:rsidRPr="00417EFF" w:rsidRDefault="0089436D" w:rsidP="00D6020D">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7408B9F2" w14:textId="0CB1F6C0" w:rsidR="0089436D" w:rsidRPr="00417EFF" w:rsidRDefault="0089436D" w:rsidP="006D0E1F">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 xml:space="preserve">Leadership/management qualification i.e. Senior Leadership NPQ </w:t>
            </w:r>
            <w:r>
              <w:rPr>
                <w:rFonts w:asciiTheme="minorHAnsi" w:hAnsiTheme="minorHAnsi" w:cstheme="minorHAnsi"/>
                <w:sz w:val="22"/>
                <w:szCs w:val="22"/>
              </w:rPr>
              <w:t>(D</w:t>
            </w:r>
            <w:r w:rsidRPr="00417EFF">
              <w:rPr>
                <w:rFonts w:asciiTheme="minorHAnsi" w:hAnsiTheme="minorHAnsi" w:cstheme="minorHAnsi"/>
                <w:sz w:val="22"/>
                <w:szCs w:val="22"/>
              </w:rPr>
              <w:t>esirable</w:t>
            </w:r>
            <w:r>
              <w:rPr>
                <w:rFonts w:asciiTheme="minorHAnsi" w:hAnsiTheme="minorHAnsi" w:cstheme="minorHAnsi"/>
                <w:sz w:val="22"/>
                <w:szCs w:val="22"/>
              </w:rPr>
              <w:t>)</w:t>
            </w:r>
          </w:p>
        </w:tc>
        <w:tc>
          <w:tcPr>
            <w:tcW w:w="0" w:type="auto"/>
            <w:tcBorders>
              <w:top w:val="single" w:sz="4" w:space="0" w:color="808080"/>
              <w:left w:val="single" w:sz="4" w:space="0" w:color="808080"/>
              <w:bottom w:val="single" w:sz="4" w:space="0" w:color="808080"/>
            </w:tcBorders>
            <w:shd w:val="clear" w:color="auto" w:fill="FFFFFF"/>
            <w:vAlign w:val="center"/>
          </w:tcPr>
          <w:p w14:paraId="5B61098B" w14:textId="7F7D6EE2" w:rsidR="0089436D" w:rsidRPr="00417EFF" w:rsidRDefault="0089436D" w:rsidP="006D0E1F">
            <w:pPr>
              <w:snapToGrid w:val="0"/>
              <w:jc w:val="center"/>
              <w:rPr>
                <w:rFonts w:asciiTheme="minorHAnsi" w:hAnsiTheme="minorHAnsi" w:cstheme="minorHAnsi"/>
                <w:bCs/>
                <w:sz w:val="22"/>
                <w:szCs w:val="22"/>
              </w:rPr>
            </w:pPr>
            <w:r w:rsidRPr="00417EFF">
              <w:rPr>
                <w:rFonts w:asciiTheme="minorHAnsi" w:hAnsiTheme="minorHAnsi" w:cstheme="minorHAnsi"/>
                <w:bCs/>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34B7F775" w14:textId="23A58D79" w:rsidR="0089436D" w:rsidRPr="00417EFF" w:rsidRDefault="0089436D" w:rsidP="00EF44C5">
            <w:pPr>
              <w:snapToGrid w:val="0"/>
              <w:jc w:val="center"/>
              <w:rPr>
                <w:rFonts w:asciiTheme="minorHAnsi" w:hAnsiTheme="minorHAnsi" w:cstheme="minorHAnsi"/>
                <w:sz w:val="22"/>
                <w:szCs w:val="22"/>
              </w:rPr>
            </w:pPr>
            <w:r>
              <w:rPr>
                <w:rFonts w:asciiTheme="minorHAnsi" w:hAnsiTheme="minorHAnsi" w:cstheme="minorHAnsi"/>
                <w:sz w:val="22"/>
                <w:szCs w:val="22"/>
              </w:rPr>
              <w:t>Numerical Scale</w:t>
            </w:r>
          </w:p>
        </w:tc>
      </w:tr>
      <w:tr w:rsidR="0089436D" w:rsidRPr="00417EFF" w14:paraId="62C38975" w14:textId="77777777" w:rsidTr="00EF44C5">
        <w:trPr>
          <w:cantSplit/>
          <w:trHeight w:val="567"/>
        </w:trPr>
        <w:tc>
          <w:tcPr>
            <w:tcW w:w="719" w:type="dxa"/>
            <w:vMerge/>
            <w:tcBorders>
              <w:left w:val="single" w:sz="4" w:space="0" w:color="auto"/>
              <w:right w:val="single" w:sz="4" w:space="0" w:color="auto"/>
            </w:tcBorders>
            <w:textDirection w:val="btLr"/>
            <w:vAlign w:val="center"/>
          </w:tcPr>
          <w:p w14:paraId="4382FAF0" w14:textId="77777777" w:rsidR="0089436D" w:rsidRPr="00417EFF" w:rsidRDefault="0089436D"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vAlign w:val="center"/>
          </w:tcPr>
          <w:p w14:paraId="12E1977E" w14:textId="6F1D7F85" w:rsidR="0089436D" w:rsidRPr="00417EFF" w:rsidRDefault="0089436D"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Experience of delivering CPD including coaching and mentoring colleagues.</w:t>
            </w:r>
          </w:p>
        </w:tc>
        <w:tc>
          <w:tcPr>
            <w:tcW w:w="0" w:type="auto"/>
            <w:tcBorders>
              <w:top w:val="single" w:sz="4" w:space="0" w:color="808080"/>
              <w:left w:val="single" w:sz="4" w:space="0" w:color="808080"/>
              <w:bottom w:val="single" w:sz="4" w:space="0" w:color="808080"/>
            </w:tcBorders>
            <w:shd w:val="clear" w:color="auto" w:fill="FFFFFF"/>
            <w:vAlign w:val="center"/>
          </w:tcPr>
          <w:p w14:paraId="2D370536" w14:textId="00D6CB4C" w:rsidR="0089436D" w:rsidRPr="00417EFF" w:rsidRDefault="0089436D" w:rsidP="00A71865">
            <w:pPr>
              <w:snapToGrid w:val="0"/>
              <w:jc w:val="center"/>
              <w:rPr>
                <w:rFonts w:asciiTheme="minorHAnsi" w:hAnsiTheme="minorHAnsi" w:cstheme="minorHAnsi"/>
                <w:bCs/>
                <w:sz w:val="22"/>
                <w:szCs w:val="22"/>
              </w:rPr>
            </w:pPr>
            <w:r w:rsidRPr="00417EFF">
              <w:rPr>
                <w:rFonts w:asciiTheme="minorHAnsi" w:hAnsiTheme="minorHAnsi" w:cstheme="minorHAnsi"/>
                <w:bCs/>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32CFA396" w14:textId="185EE53F" w:rsidR="0089436D" w:rsidRPr="00417EFF" w:rsidRDefault="0089436D"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89436D" w:rsidRPr="00417EFF" w14:paraId="7D4E8D89" w14:textId="77777777" w:rsidTr="00EF44C5">
        <w:trPr>
          <w:cantSplit/>
          <w:trHeight w:val="567"/>
        </w:trPr>
        <w:tc>
          <w:tcPr>
            <w:tcW w:w="719" w:type="dxa"/>
            <w:vMerge/>
            <w:tcBorders>
              <w:left w:val="single" w:sz="4" w:space="0" w:color="auto"/>
              <w:right w:val="single" w:sz="4" w:space="0" w:color="auto"/>
            </w:tcBorders>
            <w:textDirection w:val="btLr"/>
            <w:vAlign w:val="center"/>
          </w:tcPr>
          <w:p w14:paraId="11718592" w14:textId="77777777" w:rsidR="0089436D" w:rsidRPr="00417EFF" w:rsidRDefault="0089436D"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vAlign w:val="center"/>
          </w:tcPr>
          <w:p w14:paraId="4B1DFF84" w14:textId="4F0E63F7" w:rsidR="0089436D" w:rsidRPr="00417EFF" w:rsidRDefault="0089436D"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 xml:space="preserve">Experience of leading curriculum development across all primary </w:t>
            </w:r>
            <w:r>
              <w:rPr>
                <w:rFonts w:asciiTheme="minorHAnsi" w:hAnsiTheme="minorHAnsi" w:cstheme="minorHAnsi"/>
                <w:sz w:val="22"/>
                <w:szCs w:val="22"/>
              </w:rPr>
              <w:t xml:space="preserve">phases </w:t>
            </w:r>
          </w:p>
        </w:tc>
        <w:tc>
          <w:tcPr>
            <w:tcW w:w="0" w:type="auto"/>
            <w:tcBorders>
              <w:top w:val="single" w:sz="4" w:space="0" w:color="808080"/>
              <w:left w:val="single" w:sz="4" w:space="0" w:color="808080"/>
              <w:bottom w:val="single" w:sz="4" w:space="0" w:color="808080"/>
            </w:tcBorders>
            <w:shd w:val="clear" w:color="auto" w:fill="FFFFFF"/>
            <w:vAlign w:val="center"/>
          </w:tcPr>
          <w:p w14:paraId="58E03DBF" w14:textId="4B591526" w:rsidR="0089436D" w:rsidRPr="00417EFF" w:rsidRDefault="0089436D" w:rsidP="00A71865">
            <w:pPr>
              <w:snapToGrid w:val="0"/>
              <w:jc w:val="center"/>
              <w:rPr>
                <w:rFonts w:asciiTheme="minorHAnsi" w:hAnsiTheme="minorHAnsi" w:cstheme="minorHAnsi"/>
                <w:bCs/>
                <w:sz w:val="22"/>
                <w:szCs w:val="22"/>
              </w:rPr>
            </w:pPr>
            <w:r w:rsidRPr="00417EFF">
              <w:rPr>
                <w:rFonts w:asciiTheme="minorHAnsi" w:hAnsiTheme="minorHAnsi" w:cstheme="minorHAnsi"/>
                <w:bCs/>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2DADBD93" w14:textId="04FA80E9" w:rsidR="0089436D" w:rsidRPr="00417EFF" w:rsidRDefault="0089436D"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89436D" w:rsidRPr="00417EFF" w14:paraId="3D4FAEBC" w14:textId="77777777" w:rsidTr="00EF44C5">
        <w:trPr>
          <w:cantSplit/>
          <w:trHeight w:val="567"/>
        </w:trPr>
        <w:tc>
          <w:tcPr>
            <w:tcW w:w="719" w:type="dxa"/>
            <w:vMerge/>
            <w:tcBorders>
              <w:left w:val="single" w:sz="4" w:space="0" w:color="auto"/>
              <w:right w:val="single" w:sz="4" w:space="0" w:color="auto"/>
            </w:tcBorders>
            <w:textDirection w:val="btLr"/>
            <w:vAlign w:val="center"/>
          </w:tcPr>
          <w:p w14:paraId="125B8D5D" w14:textId="77777777" w:rsidR="0089436D" w:rsidRPr="00417EFF" w:rsidRDefault="0089436D"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vAlign w:val="center"/>
          </w:tcPr>
          <w:p w14:paraId="5D4AED31" w14:textId="16399DB3" w:rsidR="0089436D" w:rsidRPr="00417EFF" w:rsidRDefault="0089436D"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Extensive experience working at Senior Leadership Level</w:t>
            </w:r>
          </w:p>
        </w:tc>
        <w:tc>
          <w:tcPr>
            <w:tcW w:w="0" w:type="auto"/>
            <w:tcBorders>
              <w:top w:val="single" w:sz="4" w:space="0" w:color="808080"/>
              <w:left w:val="single" w:sz="4" w:space="0" w:color="808080"/>
              <w:bottom w:val="single" w:sz="4" w:space="0" w:color="808080"/>
            </w:tcBorders>
            <w:shd w:val="clear" w:color="auto" w:fill="FFFFFF"/>
            <w:vAlign w:val="center"/>
          </w:tcPr>
          <w:p w14:paraId="1E7A6AC9" w14:textId="31A109BB" w:rsidR="0089436D" w:rsidRPr="00417EFF" w:rsidRDefault="0089436D" w:rsidP="00A71865">
            <w:pPr>
              <w:snapToGrid w:val="0"/>
              <w:jc w:val="center"/>
              <w:rPr>
                <w:rFonts w:asciiTheme="minorHAnsi" w:hAnsiTheme="minorHAnsi" w:cstheme="minorHAnsi"/>
                <w:bCs/>
                <w:sz w:val="22"/>
                <w:szCs w:val="22"/>
              </w:rPr>
            </w:pPr>
            <w:r w:rsidRPr="00417EFF">
              <w:rPr>
                <w:rFonts w:asciiTheme="minorHAnsi" w:hAnsiTheme="minorHAnsi" w:cstheme="minorHAnsi"/>
                <w:bCs/>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595F6FC5" w14:textId="61288F1D" w:rsidR="0089436D" w:rsidRPr="00417EFF" w:rsidRDefault="0089436D"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89436D" w:rsidRPr="00417EFF" w14:paraId="1F7F69FF" w14:textId="77777777" w:rsidTr="00EF44C5">
        <w:trPr>
          <w:cantSplit/>
          <w:trHeight w:val="567"/>
        </w:trPr>
        <w:tc>
          <w:tcPr>
            <w:tcW w:w="719" w:type="dxa"/>
            <w:vMerge/>
            <w:tcBorders>
              <w:left w:val="single" w:sz="4" w:space="0" w:color="auto"/>
              <w:right w:val="single" w:sz="4" w:space="0" w:color="auto"/>
            </w:tcBorders>
            <w:textDirection w:val="btLr"/>
            <w:vAlign w:val="center"/>
          </w:tcPr>
          <w:p w14:paraId="38E7AFB2" w14:textId="77777777" w:rsidR="0089436D" w:rsidRPr="00417EFF" w:rsidRDefault="0089436D"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vAlign w:val="center"/>
          </w:tcPr>
          <w:p w14:paraId="2B4C1622" w14:textId="68263895" w:rsidR="0089436D" w:rsidRPr="00417EFF" w:rsidRDefault="0089436D"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 xml:space="preserve">Previous experience working in a school with a Christian ethos </w:t>
            </w:r>
            <w:r>
              <w:rPr>
                <w:rFonts w:asciiTheme="minorHAnsi" w:hAnsiTheme="minorHAnsi" w:cstheme="minorHAnsi"/>
                <w:sz w:val="22"/>
                <w:szCs w:val="22"/>
              </w:rPr>
              <w:t>(Desirable)</w:t>
            </w:r>
          </w:p>
        </w:tc>
        <w:tc>
          <w:tcPr>
            <w:tcW w:w="0" w:type="auto"/>
            <w:tcBorders>
              <w:top w:val="single" w:sz="4" w:space="0" w:color="808080"/>
              <w:left w:val="single" w:sz="4" w:space="0" w:color="808080"/>
              <w:bottom w:val="single" w:sz="4" w:space="0" w:color="808080"/>
            </w:tcBorders>
            <w:shd w:val="clear" w:color="auto" w:fill="FFFFFF"/>
            <w:vAlign w:val="center"/>
          </w:tcPr>
          <w:p w14:paraId="20F9E15B" w14:textId="0DD4F171" w:rsidR="0089436D" w:rsidRPr="00417EFF" w:rsidRDefault="0089436D" w:rsidP="00A71865">
            <w:pPr>
              <w:snapToGrid w:val="0"/>
              <w:jc w:val="center"/>
              <w:rPr>
                <w:rFonts w:asciiTheme="minorHAnsi" w:hAnsiTheme="minorHAnsi" w:cstheme="minorHAnsi"/>
                <w:bCs/>
                <w:sz w:val="22"/>
                <w:szCs w:val="22"/>
              </w:rPr>
            </w:pPr>
            <w:r w:rsidRPr="00417EFF">
              <w:rPr>
                <w:rFonts w:asciiTheme="minorHAnsi" w:hAnsiTheme="minorHAnsi" w:cstheme="minorHAnsi"/>
                <w:bCs/>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2D473315" w14:textId="6C073E06" w:rsidR="0089436D" w:rsidRPr="00417EFF" w:rsidRDefault="0089436D"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89436D" w:rsidRPr="00417EFF" w14:paraId="24993EDE" w14:textId="77777777" w:rsidTr="00EF44C5">
        <w:trPr>
          <w:cantSplit/>
          <w:trHeight w:val="567"/>
        </w:trPr>
        <w:tc>
          <w:tcPr>
            <w:tcW w:w="719" w:type="dxa"/>
            <w:vMerge/>
            <w:tcBorders>
              <w:left w:val="single" w:sz="4" w:space="0" w:color="auto"/>
              <w:right w:val="single" w:sz="4" w:space="0" w:color="auto"/>
            </w:tcBorders>
            <w:textDirection w:val="btLr"/>
            <w:vAlign w:val="center"/>
          </w:tcPr>
          <w:p w14:paraId="230D7D2C" w14:textId="77777777" w:rsidR="0089436D" w:rsidRPr="00417EFF" w:rsidRDefault="0089436D"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vAlign w:val="center"/>
          </w:tcPr>
          <w:p w14:paraId="5787B356" w14:textId="45513E0F" w:rsidR="0089436D" w:rsidRPr="00417EFF" w:rsidRDefault="0089436D"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 xml:space="preserve">Experience of SIAMs inspections </w:t>
            </w:r>
            <w:r>
              <w:rPr>
                <w:rFonts w:asciiTheme="minorHAnsi" w:hAnsiTheme="minorHAnsi" w:cstheme="minorHAnsi"/>
                <w:sz w:val="22"/>
                <w:szCs w:val="22"/>
              </w:rPr>
              <w:t>(D</w:t>
            </w:r>
            <w:r w:rsidRPr="00417EFF">
              <w:rPr>
                <w:rFonts w:asciiTheme="minorHAnsi" w:hAnsiTheme="minorHAnsi" w:cstheme="minorHAnsi"/>
                <w:sz w:val="22"/>
                <w:szCs w:val="22"/>
              </w:rPr>
              <w:t>esirable</w:t>
            </w:r>
            <w:r>
              <w:rPr>
                <w:rFonts w:asciiTheme="minorHAnsi" w:hAnsiTheme="minorHAnsi" w:cstheme="minorHAnsi"/>
                <w:sz w:val="22"/>
                <w:szCs w:val="22"/>
              </w:rPr>
              <w:t>)</w:t>
            </w:r>
          </w:p>
        </w:tc>
        <w:tc>
          <w:tcPr>
            <w:tcW w:w="0" w:type="auto"/>
            <w:tcBorders>
              <w:top w:val="single" w:sz="4" w:space="0" w:color="808080"/>
              <w:left w:val="single" w:sz="4" w:space="0" w:color="808080"/>
              <w:bottom w:val="single" w:sz="4" w:space="0" w:color="808080"/>
            </w:tcBorders>
            <w:shd w:val="clear" w:color="auto" w:fill="FFFFFF"/>
            <w:vAlign w:val="center"/>
          </w:tcPr>
          <w:p w14:paraId="0BF7C67B" w14:textId="021254DB" w:rsidR="0089436D" w:rsidRPr="00417EFF" w:rsidRDefault="0089436D" w:rsidP="00A71865">
            <w:pPr>
              <w:snapToGrid w:val="0"/>
              <w:jc w:val="center"/>
              <w:rPr>
                <w:rFonts w:asciiTheme="minorHAnsi" w:hAnsiTheme="minorHAnsi" w:cstheme="minorHAnsi"/>
                <w:bCs/>
                <w:sz w:val="22"/>
                <w:szCs w:val="22"/>
              </w:rPr>
            </w:pPr>
            <w:r w:rsidRPr="00417EFF">
              <w:rPr>
                <w:rFonts w:asciiTheme="minorHAnsi" w:hAnsiTheme="minorHAnsi" w:cstheme="minorHAnsi"/>
                <w:bCs/>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3B86272A" w14:textId="6CE35AFF" w:rsidR="0089436D" w:rsidRPr="00417EFF" w:rsidRDefault="0089436D"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417EFF" w:rsidRPr="00417EFF" w14:paraId="05C92470" w14:textId="77777777" w:rsidTr="00EF44C5">
        <w:trPr>
          <w:cantSplit/>
          <w:trHeight w:val="567"/>
        </w:trPr>
        <w:tc>
          <w:tcPr>
            <w:tcW w:w="719" w:type="dxa"/>
            <w:vMerge w:val="restart"/>
            <w:tcBorders>
              <w:top w:val="single" w:sz="4" w:space="0" w:color="auto"/>
              <w:left w:val="single" w:sz="4" w:space="0" w:color="auto"/>
              <w:right w:val="single" w:sz="4" w:space="0" w:color="auto"/>
            </w:tcBorders>
            <w:textDirection w:val="btLr"/>
            <w:vAlign w:val="center"/>
          </w:tcPr>
          <w:p w14:paraId="7533D961" w14:textId="615170BB" w:rsidR="00417EFF" w:rsidRPr="00417EFF" w:rsidRDefault="00417EFF" w:rsidP="00A71865">
            <w:pPr>
              <w:ind w:left="113" w:right="113"/>
              <w:jc w:val="center"/>
              <w:rPr>
                <w:rFonts w:asciiTheme="minorHAnsi" w:hAnsiTheme="minorHAnsi" w:cstheme="minorHAnsi"/>
                <w:b/>
                <w:bCs/>
                <w:sz w:val="22"/>
                <w:szCs w:val="22"/>
              </w:rPr>
            </w:pPr>
            <w:r w:rsidRPr="00417EFF">
              <w:rPr>
                <w:rFonts w:asciiTheme="minorHAnsi" w:hAnsiTheme="minorHAnsi" w:cstheme="minorHAnsi"/>
                <w:b/>
                <w:bCs/>
                <w:sz w:val="22"/>
                <w:szCs w:val="22"/>
              </w:rPr>
              <w:t>Knowledge and Skills</w:t>
            </w:r>
          </w:p>
        </w:tc>
        <w:tc>
          <w:tcPr>
            <w:tcW w:w="7504" w:type="dxa"/>
            <w:tcBorders>
              <w:top w:val="single" w:sz="4" w:space="0" w:color="808080"/>
              <w:left w:val="single" w:sz="4" w:space="0" w:color="auto"/>
            </w:tcBorders>
            <w:vAlign w:val="center"/>
          </w:tcPr>
          <w:p w14:paraId="6127676E" w14:textId="6A8F9A7D" w:rsidR="00417EFF" w:rsidRPr="00417EFF" w:rsidRDefault="00417EFF"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Proven track record in implementing strategies and interventions to raise achievement and standards, narrowing gaps in attainment and progression</w:t>
            </w:r>
          </w:p>
        </w:tc>
        <w:tc>
          <w:tcPr>
            <w:tcW w:w="0" w:type="auto"/>
            <w:tcBorders>
              <w:top w:val="single" w:sz="4" w:space="0" w:color="808080"/>
              <w:left w:val="single" w:sz="4" w:space="0" w:color="808080"/>
              <w:bottom w:val="single" w:sz="4" w:space="0" w:color="808080"/>
            </w:tcBorders>
            <w:shd w:val="clear" w:color="auto" w:fill="FFFFFF"/>
            <w:vAlign w:val="center"/>
          </w:tcPr>
          <w:p w14:paraId="0ACAA35A" w14:textId="5C1AF7F5" w:rsidR="00417EFF" w:rsidRPr="00417EFF" w:rsidRDefault="00417EFF"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AE95E08" w14:textId="228A37DD" w:rsidR="00417EFF" w:rsidRPr="00417EFF" w:rsidRDefault="00417EFF"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417EFF" w:rsidRPr="00417EFF" w14:paraId="5A3E41B3" w14:textId="77777777" w:rsidTr="00EF44C5">
        <w:trPr>
          <w:cantSplit/>
          <w:trHeight w:val="567"/>
        </w:trPr>
        <w:tc>
          <w:tcPr>
            <w:tcW w:w="719" w:type="dxa"/>
            <w:vMerge/>
            <w:tcBorders>
              <w:left w:val="single" w:sz="4" w:space="0" w:color="auto"/>
              <w:right w:val="single" w:sz="4" w:space="0" w:color="auto"/>
            </w:tcBorders>
            <w:textDirection w:val="btLr"/>
            <w:vAlign w:val="center"/>
          </w:tcPr>
          <w:p w14:paraId="39C4FCDE" w14:textId="77777777" w:rsidR="00417EFF" w:rsidRPr="00417EFF" w:rsidRDefault="00417EFF"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55259668" w14:textId="06285CFE" w:rsidR="00417EFF" w:rsidRPr="00417EFF" w:rsidRDefault="00417EFF"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Demonstrates effective communication skills (both orally and in writing), relevant to the audience and purpose.</w:t>
            </w:r>
          </w:p>
        </w:tc>
        <w:tc>
          <w:tcPr>
            <w:tcW w:w="0" w:type="auto"/>
            <w:tcBorders>
              <w:top w:val="single" w:sz="4" w:space="0" w:color="808080"/>
              <w:left w:val="single" w:sz="4" w:space="0" w:color="808080"/>
              <w:bottom w:val="single" w:sz="4" w:space="0" w:color="808080"/>
            </w:tcBorders>
            <w:shd w:val="clear" w:color="auto" w:fill="FFFFFF"/>
            <w:vAlign w:val="center"/>
          </w:tcPr>
          <w:p w14:paraId="1E07F1BE" w14:textId="43CC8F12" w:rsidR="00417EFF" w:rsidRPr="00417EFF" w:rsidRDefault="00417EFF"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31D1D752" w14:textId="2B8DDA66" w:rsidR="00417EFF" w:rsidRPr="00417EFF" w:rsidRDefault="00417EFF"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417EFF" w:rsidRPr="00417EFF" w14:paraId="7273CF78" w14:textId="77777777" w:rsidTr="00EF44C5">
        <w:trPr>
          <w:cantSplit/>
          <w:trHeight w:val="567"/>
        </w:trPr>
        <w:tc>
          <w:tcPr>
            <w:tcW w:w="719" w:type="dxa"/>
            <w:vMerge/>
            <w:tcBorders>
              <w:left w:val="single" w:sz="4" w:space="0" w:color="auto"/>
              <w:right w:val="single" w:sz="4" w:space="0" w:color="auto"/>
            </w:tcBorders>
            <w:textDirection w:val="btLr"/>
            <w:vAlign w:val="center"/>
          </w:tcPr>
          <w:p w14:paraId="108793C3" w14:textId="77777777" w:rsidR="00417EFF" w:rsidRPr="00417EFF" w:rsidRDefault="00417EFF"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3C3C66B9" w14:textId="5EF8C69C" w:rsidR="00417EFF" w:rsidRPr="00417EFF" w:rsidRDefault="00417EFF"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Extensive knowledge of the principles and practices of effective teaching and learning, monitoring/ assessment and evaluation.</w:t>
            </w:r>
          </w:p>
        </w:tc>
        <w:tc>
          <w:tcPr>
            <w:tcW w:w="0" w:type="auto"/>
            <w:tcBorders>
              <w:top w:val="single" w:sz="4" w:space="0" w:color="808080"/>
              <w:left w:val="single" w:sz="4" w:space="0" w:color="808080"/>
              <w:bottom w:val="single" w:sz="4" w:space="0" w:color="808080"/>
            </w:tcBorders>
            <w:shd w:val="clear" w:color="auto" w:fill="FFFFFF"/>
            <w:vAlign w:val="center"/>
          </w:tcPr>
          <w:p w14:paraId="7A60E626" w14:textId="14CC73F8" w:rsidR="00417EFF" w:rsidRPr="00417EFF" w:rsidRDefault="00417EFF"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726A48B2" w14:textId="7C004EF9" w:rsidR="00417EFF" w:rsidRPr="00417EFF" w:rsidRDefault="00417EFF"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417EFF" w:rsidRPr="00417EFF" w14:paraId="26A120F4" w14:textId="77777777" w:rsidTr="00EF44C5">
        <w:trPr>
          <w:cantSplit/>
          <w:trHeight w:val="567"/>
        </w:trPr>
        <w:tc>
          <w:tcPr>
            <w:tcW w:w="719" w:type="dxa"/>
            <w:vMerge/>
            <w:tcBorders>
              <w:left w:val="single" w:sz="4" w:space="0" w:color="auto"/>
              <w:right w:val="single" w:sz="4" w:space="0" w:color="auto"/>
            </w:tcBorders>
            <w:textDirection w:val="btLr"/>
            <w:vAlign w:val="center"/>
          </w:tcPr>
          <w:p w14:paraId="5FEB23B4" w14:textId="77777777" w:rsidR="00417EFF" w:rsidRPr="00417EFF" w:rsidRDefault="00417EFF"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5AC5ACFF" w14:textId="5118FD57" w:rsidR="00417EFF" w:rsidRPr="00417EFF" w:rsidRDefault="00417EFF"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Demonstrable knowledge of quality improvement and effectiveness strategies including the process of self-evaluation and strategies for raising quality standards</w:t>
            </w:r>
          </w:p>
        </w:tc>
        <w:tc>
          <w:tcPr>
            <w:tcW w:w="0" w:type="auto"/>
            <w:tcBorders>
              <w:top w:val="single" w:sz="4" w:space="0" w:color="808080"/>
              <w:left w:val="single" w:sz="4" w:space="0" w:color="808080"/>
              <w:bottom w:val="single" w:sz="4" w:space="0" w:color="808080"/>
            </w:tcBorders>
            <w:shd w:val="clear" w:color="auto" w:fill="FFFFFF"/>
            <w:vAlign w:val="center"/>
          </w:tcPr>
          <w:p w14:paraId="1AA09178" w14:textId="2B394311" w:rsidR="00417EFF" w:rsidRPr="00417EFF" w:rsidRDefault="00417EFF"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CF964EA" w14:textId="32E29115" w:rsidR="00417EFF" w:rsidRPr="00417EFF" w:rsidRDefault="00417EFF"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417EFF" w:rsidRPr="00417EFF" w14:paraId="204E67B4" w14:textId="77777777" w:rsidTr="00EF44C5">
        <w:trPr>
          <w:cantSplit/>
          <w:trHeight w:val="567"/>
        </w:trPr>
        <w:tc>
          <w:tcPr>
            <w:tcW w:w="719" w:type="dxa"/>
            <w:vMerge/>
            <w:tcBorders>
              <w:left w:val="single" w:sz="4" w:space="0" w:color="auto"/>
              <w:right w:val="single" w:sz="4" w:space="0" w:color="auto"/>
            </w:tcBorders>
            <w:textDirection w:val="btLr"/>
            <w:vAlign w:val="center"/>
          </w:tcPr>
          <w:p w14:paraId="0E79F01C" w14:textId="77777777" w:rsidR="00417EFF" w:rsidRPr="00417EFF" w:rsidRDefault="00417EFF"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vAlign w:val="center"/>
          </w:tcPr>
          <w:p w14:paraId="76FD0FE0" w14:textId="6B38D722" w:rsidR="00417EFF" w:rsidRPr="00417EFF" w:rsidRDefault="00417EFF"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Has well-developed ICT skills including a good working knowledge of Microsoft 365 Applications i.e. Word, Excell, Outlook, Teams etc with the ability to utilise ICT to enhance teaching and learning and to collate, interrogate and interpret data.</w:t>
            </w:r>
          </w:p>
        </w:tc>
        <w:tc>
          <w:tcPr>
            <w:tcW w:w="0" w:type="auto"/>
            <w:tcBorders>
              <w:top w:val="single" w:sz="4" w:space="0" w:color="808080"/>
              <w:left w:val="single" w:sz="4" w:space="0" w:color="808080"/>
              <w:bottom w:val="single" w:sz="4" w:space="0" w:color="808080"/>
            </w:tcBorders>
            <w:shd w:val="clear" w:color="auto" w:fill="FFFFFF"/>
            <w:vAlign w:val="center"/>
          </w:tcPr>
          <w:p w14:paraId="553240B4" w14:textId="65C91C34" w:rsidR="00417EFF" w:rsidRPr="00417EFF" w:rsidRDefault="00417EFF"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03E9181B" w14:textId="38E49863" w:rsidR="00417EFF" w:rsidRPr="00417EFF" w:rsidRDefault="00417EFF"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417EFF" w:rsidRPr="00417EFF" w14:paraId="2BC4296B" w14:textId="77777777" w:rsidTr="00EF44C5">
        <w:trPr>
          <w:cantSplit/>
          <w:trHeight w:val="567"/>
        </w:trPr>
        <w:tc>
          <w:tcPr>
            <w:tcW w:w="719" w:type="dxa"/>
            <w:vMerge/>
            <w:tcBorders>
              <w:left w:val="single" w:sz="4" w:space="0" w:color="auto"/>
              <w:bottom w:val="single" w:sz="4" w:space="0" w:color="auto"/>
              <w:right w:val="single" w:sz="4" w:space="0" w:color="auto"/>
            </w:tcBorders>
            <w:textDirection w:val="btLr"/>
            <w:vAlign w:val="center"/>
          </w:tcPr>
          <w:p w14:paraId="3391BAFB" w14:textId="77777777" w:rsidR="00417EFF" w:rsidRPr="00417EFF" w:rsidRDefault="00417EFF"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vAlign w:val="center"/>
          </w:tcPr>
          <w:p w14:paraId="78BEF7A3" w14:textId="4545E36A" w:rsidR="00417EFF" w:rsidRPr="00417EFF" w:rsidRDefault="00417EFF"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 xml:space="preserve">Demonstrates effective financial planning and </w:t>
            </w:r>
            <w:r>
              <w:rPr>
                <w:rFonts w:asciiTheme="minorHAnsi" w:hAnsiTheme="minorHAnsi" w:cstheme="minorHAnsi"/>
                <w:sz w:val="22"/>
                <w:szCs w:val="22"/>
              </w:rPr>
              <w:t xml:space="preserve">budget </w:t>
            </w:r>
            <w:r w:rsidRPr="00417EFF">
              <w:rPr>
                <w:rFonts w:asciiTheme="minorHAnsi" w:hAnsiTheme="minorHAnsi" w:cstheme="minorHAnsi"/>
                <w:sz w:val="22"/>
                <w:szCs w:val="22"/>
              </w:rPr>
              <w:t>management skills</w:t>
            </w:r>
          </w:p>
        </w:tc>
        <w:tc>
          <w:tcPr>
            <w:tcW w:w="0" w:type="auto"/>
            <w:tcBorders>
              <w:top w:val="single" w:sz="4" w:space="0" w:color="808080"/>
              <w:left w:val="single" w:sz="4" w:space="0" w:color="808080"/>
              <w:bottom w:val="single" w:sz="4" w:space="0" w:color="808080"/>
            </w:tcBorders>
            <w:shd w:val="clear" w:color="auto" w:fill="FFFFFF"/>
            <w:vAlign w:val="center"/>
          </w:tcPr>
          <w:p w14:paraId="512F1ADB" w14:textId="2330BA93" w:rsidR="00417EFF" w:rsidRPr="00417EFF" w:rsidRDefault="00417EFF"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7261A1B" w14:textId="16442152" w:rsidR="00417EFF" w:rsidRPr="00417EFF" w:rsidRDefault="00417EFF"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A71865" w:rsidRPr="00417EFF" w14:paraId="57A0D65F" w14:textId="77777777" w:rsidTr="00EF44C5">
        <w:trPr>
          <w:cantSplit/>
          <w:trHeight w:val="567"/>
        </w:trPr>
        <w:tc>
          <w:tcPr>
            <w:tcW w:w="71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8CEC46E" w14:textId="2EDE1793" w:rsidR="00A71865" w:rsidRPr="00417EFF" w:rsidRDefault="00A71865" w:rsidP="00A71865">
            <w:pPr>
              <w:ind w:left="113" w:right="113"/>
              <w:jc w:val="center"/>
              <w:rPr>
                <w:rFonts w:asciiTheme="minorHAnsi" w:hAnsiTheme="minorHAnsi" w:cstheme="minorHAnsi"/>
                <w:b/>
                <w:bCs/>
                <w:sz w:val="22"/>
                <w:szCs w:val="22"/>
              </w:rPr>
            </w:pPr>
            <w:r w:rsidRPr="00417EFF">
              <w:rPr>
                <w:rFonts w:asciiTheme="minorHAnsi" w:hAnsiTheme="minorHAnsi" w:cstheme="minorHAnsi"/>
                <w:b/>
                <w:bCs/>
                <w:sz w:val="22"/>
                <w:szCs w:val="22"/>
              </w:rPr>
              <w:t>Values and Behaviours</w:t>
            </w:r>
          </w:p>
        </w:tc>
        <w:tc>
          <w:tcPr>
            <w:tcW w:w="7504" w:type="dxa"/>
            <w:tcBorders>
              <w:top w:val="single" w:sz="4" w:space="0" w:color="808080"/>
              <w:left w:val="single" w:sz="4" w:space="0" w:color="auto"/>
              <w:bottom w:val="single" w:sz="4" w:space="0" w:color="808080"/>
            </w:tcBorders>
          </w:tcPr>
          <w:p w14:paraId="7F5260A9" w14:textId="2262A8D4" w:rsidR="00A71865" w:rsidRPr="00417EFF" w:rsidRDefault="00A71865" w:rsidP="00A71865">
            <w:pPr>
              <w:snapToGrid w:val="0"/>
              <w:rPr>
                <w:rFonts w:asciiTheme="minorHAnsi" w:hAnsiTheme="minorHAnsi" w:cstheme="minorHAnsi"/>
                <w:b/>
                <w:bCs/>
                <w:sz w:val="22"/>
                <w:szCs w:val="22"/>
              </w:rPr>
            </w:pPr>
            <w:r w:rsidRPr="00417EFF">
              <w:rPr>
                <w:rFonts w:asciiTheme="minorHAnsi" w:hAnsiTheme="minorHAnsi" w:cstheme="minorHAnsi"/>
                <w:sz w:val="22"/>
                <w:szCs w:val="22"/>
              </w:rPr>
              <w:t xml:space="preserve">Makes a commitment to their own professional development </w:t>
            </w:r>
            <w:proofErr w:type="gramStart"/>
            <w:r w:rsidRPr="00417EFF">
              <w:rPr>
                <w:rFonts w:asciiTheme="minorHAnsi" w:hAnsiTheme="minorHAnsi" w:cstheme="minorHAnsi"/>
                <w:sz w:val="22"/>
                <w:szCs w:val="22"/>
              </w:rPr>
              <w:t>in order to</w:t>
            </w:r>
            <w:proofErr w:type="gramEnd"/>
            <w:r w:rsidRPr="00417EFF">
              <w:rPr>
                <w:rFonts w:asciiTheme="minorHAnsi" w:hAnsiTheme="minorHAnsi" w:cstheme="minorHAnsi"/>
                <w:sz w:val="22"/>
                <w:szCs w:val="22"/>
              </w:rPr>
              <w:t xml:space="preserve"> become the best leader they can be.</w:t>
            </w:r>
          </w:p>
        </w:tc>
        <w:tc>
          <w:tcPr>
            <w:tcW w:w="0" w:type="auto"/>
            <w:tcBorders>
              <w:top w:val="single" w:sz="4" w:space="0" w:color="808080"/>
              <w:left w:val="single" w:sz="4" w:space="0" w:color="808080"/>
              <w:bottom w:val="single" w:sz="4" w:space="0" w:color="808080"/>
            </w:tcBorders>
            <w:shd w:val="clear" w:color="auto" w:fill="FFFFFF"/>
            <w:vAlign w:val="center"/>
          </w:tcPr>
          <w:p w14:paraId="115101EF" w14:textId="2F07EDC7"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6BC3F527" w14:textId="34B6EBED" w:rsidR="00A71865" w:rsidRPr="00417EFF" w:rsidRDefault="00A71865"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A71865" w:rsidRPr="00417EFF" w14:paraId="48C11F43" w14:textId="77777777" w:rsidTr="00EF44C5">
        <w:trPr>
          <w:cantSplit/>
          <w:trHeight w:val="567"/>
        </w:trPr>
        <w:tc>
          <w:tcPr>
            <w:tcW w:w="719" w:type="dxa"/>
            <w:vMerge/>
            <w:tcBorders>
              <w:top w:val="single" w:sz="4" w:space="0" w:color="auto"/>
              <w:left w:val="single" w:sz="4" w:space="0" w:color="auto"/>
              <w:bottom w:val="single" w:sz="4" w:space="0" w:color="auto"/>
              <w:right w:val="single" w:sz="4" w:space="0" w:color="auto"/>
            </w:tcBorders>
            <w:textDirection w:val="btLr"/>
            <w:vAlign w:val="center"/>
          </w:tcPr>
          <w:p w14:paraId="102A6D33" w14:textId="3F848B55" w:rsidR="00A71865" w:rsidRPr="00417EFF" w:rsidRDefault="00A71865"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tcPr>
          <w:p w14:paraId="46AC06E2" w14:textId="78C44E43" w:rsidR="00A71865" w:rsidRPr="00417EFF" w:rsidRDefault="00A71865" w:rsidP="00A71865">
            <w:pPr>
              <w:snapToGrid w:val="0"/>
              <w:rPr>
                <w:rFonts w:asciiTheme="minorHAnsi" w:hAnsiTheme="minorHAnsi" w:cstheme="minorHAnsi"/>
                <w:sz w:val="22"/>
                <w:szCs w:val="22"/>
              </w:rPr>
            </w:pPr>
            <w:r w:rsidRPr="00417EFF">
              <w:rPr>
                <w:rFonts w:asciiTheme="minorHAnsi" w:hAnsiTheme="minorHAnsi" w:cstheme="minorHAnsi"/>
                <w:sz w:val="22"/>
                <w:szCs w:val="22"/>
              </w:rPr>
              <w:t>Demonstrates an ability to build and maintain positive relationships with pupils, colleagues, parents and carers, with a positive outlook and a sense of humour</w:t>
            </w:r>
          </w:p>
        </w:tc>
        <w:tc>
          <w:tcPr>
            <w:tcW w:w="0" w:type="auto"/>
            <w:tcBorders>
              <w:top w:val="single" w:sz="4" w:space="0" w:color="808080"/>
              <w:left w:val="single" w:sz="4" w:space="0" w:color="808080"/>
              <w:bottom w:val="single" w:sz="4" w:space="0" w:color="808080"/>
            </w:tcBorders>
            <w:shd w:val="clear" w:color="auto" w:fill="FFFFFF"/>
            <w:vAlign w:val="center"/>
          </w:tcPr>
          <w:p w14:paraId="60D24BBB" w14:textId="5E39B53F"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7EB033D3" w14:textId="6885B465" w:rsidR="00A71865" w:rsidRPr="00417EFF" w:rsidRDefault="00A71865"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A71865" w:rsidRPr="00417EFF" w14:paraId="599164FE" w14:textId="77777777" w:rsidTr="00EF44C5">
        <w:trPr>
          <w:cantSplit/>
          <w:trHeight w:val="567"/>
        </w:trPr>
        <w:tc>
          <w:tcPr>
            <w:tcW w:w="719" w:type="dxa"/>
            <w:vMerge/>
            <w:tcBorders>
              <w:top w:val="single" w:sz="4" w:space="0" w:color="auto"/>
              <w:left w:val="single" w:sz="4" w:space="0" w:color="auto"/>
              <w:bottom w:val="single" w:sz="4" w:space="0" w:color="auto"/>
              <w:right w:val="single" w:sz="4" w:space="0" w:color="auto"/>
            </w:tcBorders>
            <w:textDirection w:val="btLr"/>
            <w:vAlign w:val="center"/>
          </w:tcPr>
          <w:p w14:paraId="19E024F7" w14:textId="44E6BE02" w:rsidR="00A71865" w:rsidRPr="00417EFF" w:rsidRDefault="00A71865"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tcPr>
          <w:p w14:paraId="06D09E95" w14:textId="4DB3DD43" w:rsidR="00A71865" w:rsidRPr="00417EFF" w:rsidRDefault="00A71865" w:rsidP="00A71865">
            <w:pPr>
              <w:suppressAutoHyphens w:val="0"/>
              <w:overflowPunct w:val="0"/>
              <w:autoSpaceDE w:val="0"/>
              <w:autoSpaceDN w:val="0"/>
              <w:adjustRightInd w:val="0"/>
              <w:textAlignment w:val="baseline"/>
              <w:rPr>
                <w:rFonts w:asciiTheme="minorHAnsi" w:hAnsiTheme="minorHAnsi" w:cstheme="minorHAnsi"/>
                <w:sz w:val="22"/>
                <w:szCs w:val="22"/>
              </w:rPr>
            </w:pPr>
            <w:r w:rsidRPr="00417EFF">
              <w:rPr>
                <w:rFonts w:asciiTheme="minorHAnsi" w:hAnsiTheme="minorHAnsi" w:cstheme="minorHAnsi"/>
                <w:sz w:val="22"/>
                <w:szCs w:val="22"/>
              </w:rPr>
              <w:t>Makes a commitment to ensuring their values and behaviours align with TEAL’s Ethical Leadership qualities as outlined in the values and behaviour’s framework (see Job Description), as commensurate with their role</w:t>
            </w:r>
          </w:p>
        </w:tc>
        <w:tc>
          <w:tcPr>
            <w:tcW w:w="0" w:type="auto"/>
            <w:tcBorders>
              <w:top w:val="single" w:sz="4" w:space="0" w:color="808080"/>
              <w:left w:val="single" w:sz="4" w:space="0" w:color="808080"/>
              <w:bottom w:val="single" w:sz="4" w:space="0" w:color="808080"/>
            </w:tcBorders>
            <w:shd w:val="clear" w:color="auto" w:fill="FFFFFF"/>
            <w:vAlign w:val="center"/>
          </w:tcPr>
          <w:p w14:paraId="6A3446A9" w14:textId="66EB1670"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7287A9FE" w14:textId="6C66639A" w:rsidR="00A71865" w:rsidRPr="00417EFF" w:rsidRDefault="00A71865" w:rsidP="00EF44C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bl>
    <w:p w14:paraId="0FC26F02" w14:textId="77777777" w:rsidR="00292F7A" w:rsidRPr="00A218BD" w:rsidRDefault="00292F7A" w:rsidP="00292F7A">
      <w:pPr>
        <w:jc w:val="center"/>
        <w:rPr>
          <w:rFonts w:asciiTheme="minorHAnsi" w:hAnsiTheme="minorHAnsi" w:cstheme="minorHAnsi"/>
          <w:b/>
          <w:sz w:val="17"/>
          <w:szCs w:val="17"/>
          <w:lang w:val="en-US"/>
        </w:rPr>
      </w:pPr>
    </w:p>
    <w:p w14:paraId="0C082DFA" w14:textId="77777777" w:rsidR="00A27ACF" w:rsidRPr="00CC25A4" w:rsidRDefault="00A27ACF" w:rsidP="00A27ACF">
      <w:pPr>
        <w:jc w:val="center"/>
        <w:rPr>
          <w:rFonts w:asciiTheme="minorHAnsi" w:hAnsiTheme="minorHAnsi" w:cstheme="minorHAnsi"/>
          <w:sz w:val="22"/>
          <w:szCs w:val="22"/>
          <w:lang w:val="en-US"/>
        </w:rPr>
      </w:pPr>
      <w:r w:rsidRPr="00CC25A4">
        <w:rPr>
          <w:rFonts w:asciiTheme="minorHAnsi" w:hAnsiTheme="minorHAnsi" w:cstheme="minorHAnsi"/>
          <w:sz w:val="22"/>
          <w:szCs w:val="22"/>
          <w:lang w:val="en-US"/>
        </w:rPr>
        <w:t>A = Application (inc. supporting letter), I = assessed during Interview Day(s)</w:t>
      </w:r>
    </w:p>
    <w:p w14:paraId="30D892F5" w14:textId="77777777" w:rsidR="00A27ACF" w:rsidRPr="00CC25A4" w:rsidRDefault="00A27ACF" w:rsidP="00A27ACF">
      <w:pPr>
        <w:jc w:val="center"/>
        <w:rPr>
          <w:rFonts w:asciiTheme="minorHAnsi" w:hAnsiTheme="minorHAnsi" w:cstheme="minorHAnsi"/>
          <w:sz w:val="22"/>
          <w:szCs w:val="22"/>
          <w:lang w:val="en-US"/>
        </w:rPr>
      </w:pPr>
    </w:p>
    <w:p w14:paraId="7F8A9140" w14:textId="77777777" w:rsidR="00A27ACF" w:rsidRPr="00CC25A4" w:rsidRDefault="00A27ACF" w:rsidP="00A27ACF">
      <w:pPr>
        <w:jc w:val="center"/>
        <w:rPr>
          <w:rFonts w:asciiTheme="minorHAnsi" w:hAnsiTheme="minorHAnsi" w:cstheme="minorHAnsi"/>
          <w:sz w:val="22"/>
          <w:szCs w:val="22"/>
          <w:lang w:val="en-US"/>
        </w:rPr>
      </w:pPr>
      <w:r>
        <w:rPr>
          <w:rFonts w:asciiTheme="minorHAnsi" w:hAnsiTheme="minorHAnsi" w:cstheme="minorHAnsi"/>
          <w:i/>
          <w:iCs/>
          <w:sz w:val="22"/>
          <w:szCs w:val="22"/>
          <w:lang w:val="en-US"/>
        </w:rPr>
        <w:t>TEAL</w:t>
      </w:r>
      <w:r w:rsidRPr="00CC25A4">
        <w:rPr>
          <w:rFonts w:asciiTheme="minorHAnsi" w:hAnsiTheme="minorHAnsi" w:cstheme="minorHAnsi"/>
          <w:i/>
          <w:iCs/>
          <w:sz w:val="22"/>
          <w:szCs w:val="22"/>
          <w:lang w:val="en-US"/>
        </w:rPr>
        <w:t xml:space="preserve"> is committed to safeguarding and promoting the safety and welfare of children and young people and expects all staff to share the commitment. All appointments will, therefore, be subject to </w:t>
      </w:r>
      <w:r>
        <w:rPr>
          <w:rFonts w:asciiTheme="minorHAnsi" w:hAnsiTheme="minorHAnsi" w:cstheme="minorHAnsi"/>
          <w:i/>
          <w:iCs/>
          <w:sz w:val="22"/>
          <w:szCs w:val="22"/>
          <w:lang w:val="en-US"/>
        </w:rPr>
        <w:t xml:space="preserve">a </w:t>
      </w:r>
      <w:r w:rsidRPr="00CC25A4">
        <w:rPr>
          <w:rFonts w:asciiTheme="minorHAnsi" w:hAnsiTheme="minorHAnsi" w:cstheme="minorHAnsi"/>
          <w:i/>
          <w:iCs/>
          <w:sz w:val="22"/>
          <w:szCs w:val="22"/>
          <w:lang w:val="en-US"/>
        </w:rPr>
        <w:t>satisfactory Enhanced Level Disclosure and Barring Service Clearance</w:t>
      </w:r>
      <w:r>
        <w:rPr>
          <w:rFonts w:asciiTheme="minorHAnsi" w:hAnsiTheme="minorHAnsi" w:cstheme="minorHAnsi"/>
          <w:i/>
          <w:iCs/>
          <w:sz w:val="22"/>
          <w:szCs w:val="22"/>
          <w:lang w:val="en-US"/>
        </w:rPr>
        <w:t xml:space="preserve"> as well as all other</w:t>
      </w:r>
      <w:r w:rsidRPr="00CC25A4">
        <w:rPr>
          <w:rFonts w:asciiTheme="minorHAnsi" w:hAnsiTheme="minorHAnsi" w:cstheme="minorHAnsi"/>
          <w:i/>
          <w:iCs/>
          <w:sz w:val="22"/>
          <w:szCs w:val="22"/>
          <w:lang w:val="en-US"/>
        </w:rPr>
        <w:t xml:space="preserve"> relevant pre-employment </w:t>
      </w:r>
      <w:r>
        <w:rPr>
          <w:rFonts w:asciiTheme="minorHAnsi" w:hAnsiTheme="minorHAnsi" w:cstheme="minorHAnsi"/>
          <w:i/>
          <w:iCs/>
          <w:sz w:val="22"/>
          <w:szCs w:val="22"/>
          <w:lang w:val="en-US"/>
        </w:rPr>
        <w:t>vetting</w:t>
      </w:r>
      <w:r w:rsidRPr="00CC25A4">
        <w:rPr>
          <w:rFonts w:asciiTheme="minorHAnsi" w:hAnsiTheme="minorHAnsi" w:cstheme="minorHAnsi"/>
          <w:i/>
          <w:iCs/>
          <w:sz w:val="22"/>
          <w:szCs w:val="22"/>
          <w:lang w:val="en-US"/>
        </w:rPr>
        <w:t xml:space="preserve"> checks</w:t>
      </w:r>
      <w:r>
        <w:rPr>
          <w:rFonts w:asciiTheme="minorHAnsi" w:hAnsiTheme="minorHAnsi" w:cstheme="minorHAnsi"/>
          <w:i/>
          <w:iCs/>
          <w:sz w:val="22"/>
          <w:szCs w:val="22"/>
          <w:lang w:val="en-US"/>
        </w:rPr>
        <w:t>.</w:t>
      </w:r>
    </w:p>
    <w:p w14:paraId="312962CA" w14:textId="3E242765" w:rsidR="005C5E58" w:rsidRPr="00A218BD" w:rsidRDefault="005C5E58" w:rsidP="00A27ACF">
      <w:pPr>
        <w:jc w:val="center"/>
        <w:rPr>
          <w:rFonts w:asciiTheme="minorHAnsi" w:hAnsiTheme="minorHAnsi" w:cstheme="minorHAnsi"/>
          <w:sz w:val="17"/>
          <w:szCs w:val="17"/>
          <w:lang w:val="en-US"/>
        </w:rPr>
      </w:pPr>
    </w:p>
    <w:sectPr w:rsidR="005C5E58" w:rsidRPr="00A218BD">
      <w:footnotePr>
        <w:pos w:val="beneathText"/>
      </w:footnotePr>
      <w:pgSz w:w="11952" w:h="16848"/>
      <w:pgMar w:top="540" w:right="252"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748BC" w14:textId="77777777" w:rsidR="00F45829" w:rsidRDefault="00F45829" w:rsidP="00474371">
      <w:r>
        <w:separator/>
      </w:r>
    </w:p>
  </w:endnote>
  <w:endnote w:type="continuationSeparator" w:id="0">
    <w:p w14:paraId="3DACE158" w14:textId="77777777" w:rsidR="00F45829" w:rsidRDefault="00F45829" w:rsidP="0047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Calibr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B283E" w14:textId="77777777" w:rsidR="00F45829" w:rsidRDefault="00F45829" w:rsidP="00474371">
      <w:r>
        <w:separator/>
      </w:r>
    </w:p>
  </w:footnote>
  <w:footnote w:type="continuationSeparator" w:id="0">
    <w:p w14:paraId="4272CE96" w14:textId="77777777" w:rsidR="00F45829" w:rsidRDefault="00F45829" w:rsidP="00474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1AE7CAE"/>
    <w:lvl w:ilvl="0">
      <w:numFmt w:val="decimal"/>
      <w:lvlText w:val="*"/>
      <w:lvlJc w:val="left"/>
    </w:lvl>
  </w:abstractNum>
  <w:abstractNum w:abstractNumId="1"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num w:numId="1" w16cid:durableId="18638559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98149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98"/>
    <w:rsid w:val="00022CBD"/>
    <w:rsid w:val="0004435C"/>
    <w:rsid w:val="00083BB9"/>
    <w:rsid w:val="000925C1"/>
    <w:rsid w:val="000934E4"/>
    <w:rsid w:val="000C0EE7"/>
    <w:rsid w:val="000D5A3E"/>
    <w:rsid w:val="000E1DD2"/>
    <w:rsid w:val="000E663D"/>
    <w:rsid w:val="001054F4"/>
    <w:rsid w:val="00107BD1"/>
    <w:rsid w:val="00186BFC"/>
    <w:rsid w:val="001B14EE"/>
    <w:rsid w:val="001F712F"/>
    <w:rsid w:val="00275F2B"/>
    <w:rsid w:val="00292F7A"/>
    <w:rsid w:val="002A1F2B"/>
    <w:rsid w:val="002A2C93"/>
    <w:rsid w:val="002A5E78"/>
    <w:rsid w:val="002D0919"/>
    <w:rsid w:val="002D5796"/>
    <w:rsid w:val="002E1183"/>
    <w:rsid w:val="00301966"/>
    <w:rsid w:val="0033093A"/>
    <w:rsid w:val="003647EC"/>
    <w:rsid w:val="003A35FD"/>
    <w:rsid w:val="003A5879"/>
    <w:rsid w:val="003E2D28"/>
    <w:rsid w:val="00411E68"/>
    <w:rsid w:val="00417EFF"/>
    <w:rsid w:val="004228EE"/>
    <w:rsid w:val="00440719"/>
    <w:rsid w:val="00474371"/>
    <w:rsid w:val="0047676A"/>
    <w:rsid w:val="004C2A32"/>
    <w:rsid w:val="004D0EEE"/>
    <w:rsid w:val="004F18BB"/>
    <w:rsid w:val="005511D9"/>
    <w:rsid w:val="0056498E"/>
    <w:rsid w:val="00573C5C"/>
    <w:rsid w:val="00576033"/>
    <w:rsid w:val="005B6792"/>
    <w:rsid w:val="005B7052"/>
    <w:rsid w:val="005C5E58"/>
    <w:rsid w:val="00610745"/>
    <w:rsid w:val="00630343"/>
    <w:rsid w:val="00633872"/>
    <w:rsid w:val="006756D6"/>
    <w:rsid w:val="00694AD8"/>
    <w:rsid w:val="006D0E1F"/>
    <w:rsid w:val="006D2F27"/>
    <w:rsid w:val="006E6E4B"/>
    <w:rsid w:val="006F545F"/>
    <w:rsid w:val="007041AF"/>
    <w:rsid w:val="007107E7"/>
    <w:rsid w:val="00726619"/>
    <w:rsid w:val="00727CFC"/>
    <w:rsid w:val="0078786F"/>
    <w:rsid w:val="007A0E9B"/>
    <w:rsid w:val="007B5BD4"/>
    <w:rsid w:val="007F02C2"/>
    <w:rsid w:val="00830BB2"/>
    <w:rsid w:val="0086667A"/>
    <w:rsid w:val="0087193A"/>
    <w:rsid w:val="008837D6"/>
    <w:rsid w:val="0089436D"/>
    <w:rsid w:val="008B2BF7"/>
    <w:rsid w:val="008B3821"/>
    <w:rsid w:val="008B4621"/>
    <w:rsid w:val="008D53E8"/>
    <w:rsid w:val="008F1EFC"/>
    <w:rsid w:val="00916B2C"/>
    <w:rsid w:val="00924D89"/>
    <w:rsid w:val="00935113"/>
    <w:rsid w:val="009534E9"/>
    <w:rsid w:val="00960C9B"/>
    <w:rsid w:val="009662D5"/>
    <w:rsid w:val="00985515"/>
    <w:rsid w:val="009A115A"/>
    <w:rsid w:val="009B36B0"/>
    <w:rsid w:val="009C64F8"/>
    <w:rsid w:val="009D3786"/>
    <w:rsid w:val="009E2B15"/>
    <w:rsid w:val="009F070B"/>
    <w:rsid w:val="00A150C8"/>
    <w:rsid w:val="00A218BD"/>
    <w:rsid w:val="00A24835"/>
    <w:rsid w:val="00A27ACF"/>
    <w:rsid w:val="00A3533D"/>
    <w:rsid w:val="00A53AEB"/>
    <w:rsid w:val="00A71865"/>
    <w:rsid w:val="00A9027C"/>
    <w:rsid w:val="00A973FC"/>
    <w:rsid w:val="00B00900"/>
    <w:rsid w:val="00B12159"/>
    <w:rsid w:val="00B17AC7"/>
    <w:rsid w:val="00B20D56"/>
    <w:rsid w:val="00B37FAE"/>
    <w:rsid w:val="00B6644D"/>
    <w:rsid w:val="00B7129E"/>
    <w:rsid w:val="00B720A4"/>
    <w:rsid w:val="00B807A7"/>
    <w:rsid w:val="00B81AA7"/>
    <w:rsid w:val="00B84760"/>
    <w:rsid w:val="00B9657E"/>
    <w:rsid w:val="00BA02D7"/>
    <w:rsid w:val="00BE2EAC"/>
    <w:rsid w:val="00BF0AA5"/>
    <w:rsid w:val="00BF0F53"/>
    <w:rsid w:val="00C64340"/>
    <w:rsid w:val="00C71029"/>
    <w:rsid w:val="00C733C3"/>
    <w:rsid w:val="00C87110"/>
    <w:rsid w:val="00C941D3"/>
    <w:rsid w:val="00C95DC6"/>
    <w:rsid w:val="00CC5D51"/>
    <w:rsid w:val="00CD241D"/>
    <w:rsid w:val="00D05EB4"/>
    <w:rsid w:val="00D20FF4"/>
    <w:rsid w:val="00D54214"/>
    <w:rsid w:val="00D6020D"/>
    <w:rsid w:val="00D7344A"/>
    <w:rsid w:val="00D83E98"/>
    <w:rsid w:val="00D840DE"/>
    <w:rsid w:val="00DE4FB6"/>
    <w:rsid w:val="00DF008C"/>
    <w:rsid w:val="00DF60E6"/>
    <w:rsid w:val="00E10FEC"/>
    <w:rsid w:val="00E11296"/>
    <w:rsid w:val="00E53B8E"/>
    <w:rsid w:val="00E82BDF"/>
    <w:rsid w:val="00E8724F"/>
    <w:rsid w:val="00EC2DF0"/>
    <w:rsid w:val="00EC6494"/>
    <w:rsid w:val="00ED5B05"/>
    <w:rsid w:val="00EE0F81"/>
    <w:rsid w:val="00EE24B1"/>
    <w:rsid w:val="00EF44C5"/>
    <w:rsid w:val="00F20E3D"/>
    <w:rsid w:val="00F33410"/>
    <w:rsid w:val="00F35DD7"/>
    <w:rsid w:val="00F44AF5"/>
    <w:rsid w:val="00F45829"/>
    <w:rsid w:val="00F50F85"/>
    <w:rsid w:val="00F6652E"/>
    <w:rsid w:val="00F81A95"/>
    <w:rsid w:val="00F847D7"/>
    <w:rsid w:val="00FF1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02EA"/>
  <w15:docId w15:val="{DE605127-7C28-4A09-9FB8-82A56784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center"/>
    </w:pPr>
    <w:rPr>
      <w:b/>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link w:val="TitleChar"/>
    <w:qFormat/>
    <w:pPr>
      <w:ind w:right="-1"/>
      <w:jc w:val="center"/>
    </w:pPr>
    <w:rPr>
      <w:rFonts w:ascii="Arial Black" w:hAnsi="Arial Black" w:cs="Arial Black"/>
      <w:sz w:val="36"/>
      <w:szCs w:val="36"/>
      <w:lang w:val="en-US"/>
    </w:rPr>
  </w:style>
  <w:style w:type="paragraph" w:styleId="Subtitle">
    <w:name w:val="Subtitle"/>
    <w:basedOn w:val="Normal"/>
    <w:next w:val="BodyText"/>
    <w:qFormat/>
    <w:pPr>
      <w:ind w:right="-1"/>
      <w:jc w:val="center"/>
    </w:pPr>
    <w:rPr>
      <w:rFonts w:cs="Arial"/>
      <w:b/>
      <w:bCs/>
      <w:sz w:val="48"/>
      <w:szCs w:val="48"/>
      <w:lang w:val="en-US"/>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04435C"/>
    <w:rPr>
      <w:rFonts w:ascii="Arial Black" w:hAnsi="Arial Black" w:cs="Arial Black"/>
      <w:sz w:val="36"/>
      <w:szCs w:val="36"/>
      <w:lang w:val="en-US" w:eastAsia="ar-SA"/>
    </w:rPr>
  </w:style>
  <w:style w:type="table" w:styleId="TableGrid">
    <w:name w:val="Table Grid"/>
    <w:basedOn w:val="TableNormal"/>
    <w:uiPriority w:val="39"/>
    <w:rsid w:val="00D5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F2B"/>
    <w:pPr>
      <w:ind w:left="720"/>
      <w:contextualSpacing/>
    </w:pPr>
  </w:style>
  <w:style w:type="paragraph" w:customStyle="1" w:styleId="Bullet1">
    <w:name w:val="Bullet 1"/>
    <w:basedOn w:val="Normal"/>
    <w:qFormat/>
    <w:rsid w:val="00A27ACF"/>
    <w:pPr>
      <w:numPr>
        <w:numId w:val="2"/>
      </w:numPr>
      <w:suppressAutoHyphens w:val="0"/>
    </w:pPr>
    <w:rPr>
      <w:rFonts w:asciiTheme="minorHAnsi" w:hAnsiTheme="minorHAnsi" w:cs="Open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e77cbdcd01fe8559e2ed75c6ace6268">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1d7e4dfadcec0fb74083e45ccd41be81"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DA4B8-C7DE-4B45-A243-D891360E24A3}">
  <ds:schemaRefs>
    <ds:schemaRef ds:uri="http://schemas.microsoft.com/sharepoint/v3/contenttype/forms"/>
  </ds:schemaRefs>
</ds:datastoreItem>
</file>

<file path=customXml/itemProps2.xml><?xml version="1.0" encoding="utf-8"?>
<ds:datastoreItem xmlns:ds="http://schemas.openxmlformats.org/officeDocument/2006/customXml" ds:itemID="{317EA887-2F39-4ECB-B990-59487602FB70}">
  <ds:schemaRefs>
    <ds:schemaRef ds:uri="http://schemas.microsoft.com/office/infopath/2007/PartnerControls"/>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1e267e66-8145-4d74-b14c-87723461649b"/>
    <ds:schemaRef ds:uri="http://purl.org/dc/elements/1.1/"/>
    <ds:schemaRef ds:uri="2d2694d3-71a3-47f1-82f2-c85c609fb506"/>
  </ds:schemaRefs>
</ds:datastoreItem>
</file>

<file path=customXml/itemProps3.xml><?xml version="1.0" encoding="utf-8"?>
<ds:datastoreItem xmlns:ds="http://schemas.openxmlformats.org/officeDocument/2006/customXml" ds:itemID="{C263A0D3-E2F6-46AA-9465-DFBB75DC8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South Hunsley School</vt:lpstr>
    </vt:vector>
  </TitlesOfParts>
  <Company>South Hunsley School</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Hunsley School</dc:title>
  <dc:creator>Hadfield C Mrs (TEAL)</dc:creator>
  <cp:lastModifiedBy>Hadfield C Mrs (TEAL)</cp:lastModifiedBy>
  <cp:revision>4</cp:revision>
  <cp:lastPrinted>2019-02-11T15:20:00Z</cp:lastPrinted>
  <dcterms:created xsi:type="dcterms:W3CDTF">2025-02-12T12:28:00Z</dcterms:created>
  <dcterms:modified xsi:type="dcterms:W3CDTF">2025-11-11T22:07:00Z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2371200</vt:r8>
  </property>
  <property fmtid="{D5CDD505-2E9C-101B-9397-08002B2CF9AE}" pid="4" name="MediaServiceImageTags">
    <vt:lpwstr/>
  </property>
</Properties>
</file>