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B3853" w14:textId="77777777" w:rsidR="00DB19DA" w:rsidRPr="00B15953" w:rsidRDefault="00780C25" w:rsidP="00B15953">
      <w:pPr>
        <w:pStyle w:val="Title"/>
        <w:jc w:val="left"/>
        <w:rPr>
          <w:rFonts w:asciiTheme="minorHAnsi" w:hAnsiTheme="minorHAnsi" w:cs="Arial"/>
          <w:b w:val="0"/>
          <w:bCs/>
          <w:i w:val="0"/>
          <w:iCs/>
          <w:sz w:val="28"/>
          <w:szCs w:val="28"/>
        </w:rPr>
      </w:pPr>
      <w:r>
        <w:rPr>
          <w:noProof/>
        </w:rPr>
        <w:drawing>
          <wp:anchor distT="0" distB="0" distL="114300" distR="114300" simplePos="0" relativeHeight="251658240" behindDoc="1" locked="0" layoutInCell="1" allowOverlap="1" wp14:anchorId="4B078107" wp14:editId="79EDB8E4">
            <wp:simplePos x="0" y="0"/>
            <wp:positionH relativeFrom="page">
              <wp:posOffset>723900</wp:posOffset>
            </wp:positionH>
            <wp:positionV relativeFrom="paragraph">
              <wp:posOffset>3810</wp:posOffset>
            </wp:positionV>
            <wp:extent cx="685800" cy="619125"/>
            <wp:effectExtent l="0" t="0" r="0" b="9525"/>
            <wp:wrapTight wrapText="bothSides">
              <wp:wrapPolygon edited="0">
                <wp:start x="0" y="0"/>
                <wp:lineTo x="0" y="21268"/>
                <wp:lineTo x="21000" y="21268"/>
                <wp:lineTo x="21000" y="0"/>
                <wp:lineTo x="0" y="0"/>
              </wp:wrapPolygon>
            </wp:wrapTight>
            <wp:docPr id="2"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85800" cy="6191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DB19DA">
        <w:rPr>
          <w:rFonts w:asciiTheme="minorHAnsi" w:hAnsiTheme="minorHAnsi" w:cs="Arial"/>
          <w:bCs/>
          <w:sz w:val="28"/>
          <w:szCs w:val="28"/>
        </w:rPr>
        <w:tab/>
      </w:r>
      <w:r w:rsidR="00DB19DA">
        <w:rPr>
          <w:rFonts w:asciiTheme="minorHAnsi" w:hAnsiTheme="minorHAnsi" w:cs="Arial"/>
          <w:bCs/>
          <w:sz w:val="28"/>
          <w:szCs w:val="28"/>
        </w:rPr>
        <w:tab/>
      </w:r>
    </w:p>
    <w:p w14:paraId="731CB8D7" w14:textId="77777777" w:rsidR="00586629" w:rsidRDefault="00586629" w:rsidP="00586629">
      <w:pPr>
        <w:pBdr>
          <w:bottom w:val="single" w:sz="4" w:space="0" w:color="auto"/>
        </w:pBdr>
        <w:rPr>
          <w:rFonts w:asciiTheme="minorHAnsi" w:hAnsiTheme="minorHAnsi" w:cs="Open Sans"/>
          <w:b/>
          <w:sz w:val="28"/>
          <w:szCs w:val="28"/>
        </w:rPr>
      </w:pPr>
    </w:p>
    <w:p w14:paraId="2FEC1781" w14:textId="251133B8" w:rsidR="0085499B" w:rsidRPr="00223971" w:rsidRDefault="00324AD7" w:rsidP="00586629">
      <w:pPr>
        <w:pBdr>
          <w:bottom w:val="single" w:sz="4" w:space="0" w:color="auto"/>
        </w:pBdr>
        <w:rPr>
          <w:rFonts w:ascii="Aptos" w:hAnsi="Aptos" w:cs="Open Sans"/>
          <w:b/>
        </w:rPr>
      </w:pPr>
      <w:r w:rsidRPr="00223971">
        <w:rPr>
          <w:rFonts w:ascii="Aptos" w:hAnsi="Aptos" w:cs="Open Sans"/>
          <w:b/>
        </w:rPr>
        <w:t xml:space="preserve">People Services </w:t>
      </w:r>
      <w:r w:rsidR="00223971" w:rsidRPr="00223971">
        <w:rPr>
          <w:rFonts w:ascii="Aptos" w:hAnsi="Aptos" w:cs="Open Sans"/>
          <w:b/>
        </w:rPr>
        <w:t xml:space="preserve">Administration </w:t>
      </w:r>
      <w:r w:rsidR="00180BCE" w:rsidRPr="00223971">
        <w:rPr>
          <w:rFonts w:ascii="Aptos" w:hAnsi="Aptos" w:cs="Open Sans"/>
          <w:b/>
        </w:rPr>
        <w:t>Assistant</w:t>
      </w:r>
      <w:r w:rsidR="00C649F8" w:rsidRPr="00223971">
        <w:rPr>
          <w:rFonts w:ascii="Aptos" w:hAnsi="Aptos" w:cs="Open Sans"/>
          <w:b/>
        </w:rPr>
        <w:t xml:space="preserve"> (Recruitment</w:t>
      </w:r>
      <w:r w:rsidR="00D279E4" w:rsidRPr="00223971">
        <w:rPr>
          <w:rFonts w:ascii="Aptos" w:hAnsi="Aptos" w:cs="Open Sans"/>
          <w:b/>
        </w:rPr>
        <w:t xml:space="preserve"> and Onboarding</w:t>
      </w:r>
      <w:r w:rsidR="00C649F8" w:rsidRPr="00223971">
        <w:rPr>
          <w:rFonts w:ascii="Aptos" w:hAnsi="Aptos" w:cs="Open Sans"/>
          <w:b/>
        </w:rPr>
        <w:t>)</w:t>
      </w:r>
      <w:r w:rsidR="001D354B" w:rsidRPr="00223971">
        <w:rPr>
          <w:rFonts w:ascii="Aptos" w:hAnsi="Aptos" w:cs="Open Sans"/>
          <w:b/>
        </w:rPr>
        <w:t xml:space="preserve"> - </w:t>
      </w:r>
      <w:r w:rsidR="00BE5D09" w:rsidRPr="00223971">
        <w:rPr>
          <w:rFonts w:ascii="Aptos" w:hAnsi="Aptos" w:cs="Open Sans"/>
          <w:b/>
        </w:rPr>
        <w:t>JOB DESCRIPTION</w:t>
      </w:r>
    </w:p>
    <w:p w14:paraId="0F4E6C09" w14:textId="77777777" w:rsidR="008A293E" w:rsidRPr="008A2E35" w:rsidRDefault="008A293E" w:rsidP="008A293E">
      <w:pPr>
        <w:pBdr>
          <w:bottom w:val="single" w:sz="4" w:space="0" w:color="auto"/>
        </w:pBdr>
        <w:rPr>
          <w:rFonts w:ascii="Aptos" w:hAnsi="Aptos" w:cs="Open Sans"/>
          <w:b/>
          <w:sz w:val="28"/>
          <w:szCs w:val="28"/>
        </w:rPr>
      </w:pPr>
    </w:p>
    <w:tbl>
      <w:tblPr>
        <w:tblStyle w:val="TableGrid"/>
        <w:tblW w:w="5000" w:type="pct"/>
        <w:tblLook w:val="04A0" w:firstRow="1" w:lastRow="0" w:firstColumn="1" w:lastColumn="0" w:noHBand="0" w:noVBand="1"/>
      </w:tblPr>
      <w:tblGrid>
        <w:gridCol w:w="10198"/>
      </w:tblGrid>
      <w:tr w:rsidR="004B2A54" w:rsidRPr="008A2E35" w14:paraId="09D86B97" w14:textId="77777777" w:rsidTr="0056617E">
        <w:trPr>
          <w:trHeight w:val="1383"/>
        </w:trPr>
        <w:tc>
          <w:tcPr>
            <w:tcW w:w="5000" w:type="pct"/>
          </w:tcPr>
          <w:p w14:paraId="4E934346" w14:textId="00DE05D3" w:rsidR="004B2A54" w:rsidRPr="008A2E35" w:rsidRDefault="004B2A54" w:rsidP="456A88F3">
            <w:pPr>
              <w:tabs>
                <w:tab w:val="left" w:pos="4065"/>
              </w:tabs>
              <w:rPr>
                <w:rFonts w:ascii="Aptos" w:hAnsi="Aptos" w:cstheme="minorHAnsi"/>
                <w:b/>
                <w:bCs/>
                <w:sz w:val="19"/>
                <w:szCs w:val="19"/>
              </w:rPr>
            </w:pPr>
            <w:r w:rsidRPr="008A2E35">
              <w:rPr>
                <w:rFonts w:ascii="Aptos" w:hAnsi="Aptos" w:cstheme="minorHAnsi"/>
                <w:b/>
                <w:bCs/>
                <w:sz w:val="19"/>
                <w:szCs w:val="19"/>
              </w:rPr>
              <w:t>Reporting To:</w:t>
            </w:r>
            <w:r w:rsidR="0085499B" w:rsidRPr="008A2E35">
              <w:rPr>
                <w:rFonts w:ascii="Aptos" w:hAnsi="Aptos" w:cstheme="minorHAnsi"/>
                <w:b/>
                <w:bCs/>
                <w:sz w:val="19"/>
                <w:szCs w:val="19"/>
              </w:rPr>
              <w:t xml:space="preserve"> </w:t>
            </w:r>
            <w:r w:rsidR="00180BCE" w:rsidRPr="008A2E35">
              <w:rPr>
                <w:rFonts w:ascii="Aptos" w:hAnsi="Aptos" w:cstheme="minorHAnsi"/>
                <w:b/>
                <w:bCs/>
                <w:sz w:val="19"/>
                <w:szCs w:val="19"/>
              </w:rPr>
              <w:t xml:space="preserve">People Services Officer                                                    </w:t>
            </w:r>
            <w:proofErr w:type="spellStart"/>
            <w:r w:rsidR="004B3D17" w:rsidRPr="008A2E35">
              <w:rPr>
                <w:rFonts w:ascii="Aptos" w:hAnsi="Aptos" w:cstheme="minorHAnsi"/>
                <w:b/>
                <w:bCs/>
                <w:sz w:val="19"/>
                <w:szCs w:val="19"/>
              </w:rPr>
              <w:t>Payscale</w:t>
            </w:r>
            <w:proofErr w:type="spellEnd"/>
            <w:r w:rsidR="004B3D17" w:rsidRPr="008A2E35">
              <w:rPr>
                <w:rFonts w:ascii="Aptos" w:hAnsi="Aptos" w:cstheme="minorHAnsi"/>
                <w:b/>
                <w:bCs/>
                <w:sz w:val="19"/>
                <w:szCs w:val="19"/>
              </w:rPr>
              <w:t>:</w:t>
            </w:r>
            <w:r w:rsidR="001D354B" w:rsidRPr="008A2E35">
              <w:rPr>
                <w:rFonts w:ascii="Aptos" w:hAnsi="Aptos" w:cstheme="minorHAnsi"/>
                <w:b/>
                <w:bCs/>
                <w:sz w:val="19"/>
                <w:szCs w:val="19"/>
              </w:rPr>
              <w:t xml:space="preserve"> </w:t>
            </w:r>
            <w:r w:rsidR="004B3D17" w:rsidRPr="008A2E35">
              <w:rPr>
                <w:rFonts w:ascii="Aptos" w:hAnsi="Aptos" w:cstheme="minorHAnsi"/>
                <w:b/>
                <w:bCs/>
                <w:sz w:val="19"/>
                <w:szCs w:val="19"/>
              </w:rPr>
              <w:t xml:space="preserve">TEAL Associate Staff Pay Scale, </w:t>
            </w:r>
            <w:r w:rsidR="00BA0A81" w:rsidRPr="008A2E35">
              <w:rPr>
                <w:rFonts w:ascii="Aptos" w:hAnsi="Aptos" w:cstheme="minorHAnsi"/>
                <w:b/>
                <w:bCs/>
                <w:sz w:val="19"/>
                <w:szCs w:val="19"/>
              </w:rPr>
              <w:t>Scale Point 6</w:t>
            </w:r>
          </w:p>
          <w:p w14:paraId="0288C281" w14:textId="77777777" w:rsidR="004B2A54" w:rsidRPr="008A2E35" w:rsidRDefault="004B2A54" w:rsidP="00DE3E85">
            <w:pPr>
              <w:tabs>
                <w:tab w:val="left" w:pos="4065"/>
              </w:tabs>
              <w:jc w:val="both"/>
              <w:rPr>
                <w:rFonts w:ascii="Aptos" w:hAnsi="Aptos" w:cstheme="minorHAnsi"/>
                <w:b/>
                <w:sz w:val="19"/>
                <w:szCs w:val="19"/>
              </w:rPr>
            </w:pPr>
          </w:p>
          <w:p w14:paraId="539A7BD2" w14:textId="77777777" w:rsidR="007A255C" w:rsidRPr="008A2E35" w:rsidRDefault="004B2A54" w:rsidP="000425B7">
            <w:pPr>
              <w:pStyle w:val="PlainText"/>
              <w:rPr>
                <w:rFonts w:ascii="Aptos" w:hAnsi="Aptos" w:cstheme="minorHAnsi"/>
                <w:sz w:val="19"/>
                <w:szCs w:val="19"/>
              </w:rPr>
            </w:pPr>
            <w:r w:rsidRPr="008A2E35">
              <w:rPr>
                <w:rFonts w:ascii="Aptos" w:hAnsi="Aptos" w:cstheme="minorHAnsi"/>
                <w:b/>
                <w:sz w:val="19"/>
                <w:szCs w:val="19"/>
              </w:rPr>
              <w:t>Job Purpose:</w:t>
            </w:r>
            <w:r w:rsidRPr="008A2E35">
              <w:rPr>
                <w:rFonts w:ascii="Aptos" w:hAnsi="Aptos" w:cstheme="minorHAnsi"/>
                <w:sz w:val="19"/>
                <w:szCs w:val="19"/>
              </w:rPr>
              <w:t xml:space="preserve">  </w:t>
            </w:r>
          </w:p>
          <w:p w14:paraId="688D0087" w14:textId="77777777" w:rsidR="003E2840" w:rsidRPr="008A2E35" w:rsidRDefault="003E2840" w:rsidP="000425B7">
            <w:pPr>
              <w:pStyle w:val="PlainText"/>
              <w:rPr>
                <w:rFonts w:ascii="Aptos" w:hAnsi="Aptos" w:cstheme="minorHAnsi"/>
                <w:sz w:val="19"/>
                <w:szCs w:val="19"/>
              </w:rPr>
            </w:pPr>
          </w:p>
          <w:p w14:paraId="045A38B4" w14:textId="4985AEC9" w:rsidR="0085499B" w:rsidRPr="008A2E35" w:rsidRDefault="0085499B" w:rsidP="0085499B">
            <w:pPr>
              <w:spacing w:after="120"/>
              <w:contextualSpacing/>
              <w:jc w:val="both"/>
              <w:rPr>
                <w:rFonts w:ascii="Aptos" w:hAnsi="Aptos" w:cstheme="minorHAnsi"/>
                <w:color w:val="000000" w:themeColor="text1"/>
                <w:sz w:val="19"/>
                <w:szCs w:val="19"/>
              </w:rPr>
            </w:pPr>
            <w:r w:rsidRPr="008A2E35">
              <w:rPr>
                <w:rFonts w:ascii="Aptos" w:hAnsi="Aptos" w:cstheme="minorHAnsi"/>
                <w:color w:val="000000" w:themeColor="text1"/>
                <w:sz w:val="19"/>
                <w:szCs w:val="19"/>
              </w:rPr>
              <w:t>To actively support our core purpose, remembering that “We are here to make great schools and happier, stronger communities so that people have better lives.”</w:t>
            </w:r>
            <w:r w:rsidR="00D1375A" w:rsidRPr="008A2E35">
              <w:rPr>
                <w:rFonts w:ascii="Aptos" w:hAnsi="Aptos" w:cstheme="minorHAnsi"/>
                <w:color w:val="000000" w:themeColor="text1"/>
                <w:sz w:val="19"/>
                <w:szCs w:val="19"/>
              </w:rPr>
              <w:t xml:space="preserve"> </w:t>
            </w:r>
          </w:p>
          <w:p w14:paraId="143DF5F5" w14:textId="77777777" w:rsidR="0085499B" w:rsidRPr="008A2E35" w:rsidRDefault="0085499B" w:rsidP="0085499B">
            <w:pPr>
              <w:spacing w:after="120"/>
              <w:contextualSpacing/>
              <w:jc w:val="both"/>
              <w:rPr>
                <w:rFonts w:ascii="Aptos" w:hAnsi="Aptos" w:cstheme="minorHAnsi"/>
                <w:color w:val="000000" w:themeColor="text1"/>
                <w:sz w:val="19"/>
                <w:szCs w:val="19"/>
              </w:rPr>
            </w:pPr>
          </w:p>
          <w:p w14:paraId="472097C8" w14:textId="77777777" w:rsidR="00B14FCD" w:rsidRPr="008A2E35" w:rsidRDefault="00B14FCD" w:rsidP="00B14FCD">
            <w:pPr>
              <w:contextualSpacing/>
              <w:jc w:val="both"/>
              <w:rPr>
                <w:rFonts w:ascii="Aptos" w:hAnsi="Aptos" w:cstheme="minorHAnsi"/>
                <w:sz w:val="19"/>
                <w:szCs w:val="19"/>
              </w:rPr>
            </w:pPr>
            <w:r w:rsidRPr="008A2E35">
              <w:rPr>
                <w:rFonts w:ascii="Aptos" w:hAnsi="Aptos" w:cstheme="minorHAnsi"/>
                <w:sz w:val="19"/>
                <w:szCs w:val="19"/>
              </w:rPr>
              <w:t>Working within the TEAL school support team, providing a professional, efficient and effective people administration service to a range of stakeholders, including the school support and improvement team, Yorkshire Wolds Teacher Training and our schools as required</w:t>
            </w:r>
          </w:p>
          <w:p w14:paraId="486BA4A7" w14:textId="77777777" w:rsidR="00B14FCD" w:rsidRPr="008A2E35" w:rsidRDefault="00B14FCD" w:rsidP="00B14FCD">
            <w:pPr>
              <w:contextualSpacing/>
              <w:jc w:val="both"/>
              <w:rPr>
                <w:rFonts w:ascii="Aptos" w:hAnsi="Aptos" w:cstheme="minorHAnsi"/>
                <w:sz w:val="19"/>
                <w:szCs w:val="19"/>
              </w:rPr>
            </w:pPr>
          </w:p>
          <w:p w14:paraId="64988211" w14:textId="22738B66" w:rsidR="00B14FCD" w:rsidRPr="008A2E35" w:rsidRDefault="00B14FCD" w:rsidP="00B14FCD">
            <w:pPr>
              <w:contextualSpacing/>
              <w:jc w:val="both"/>
              <w:rPr>
                <w:rFonts w:ascii="Aptos" w:hAnsi="Aptos" w:cstheme="minorHAnsi"/>
                <w:sz w:val="19"/>
                <w:szCs w:val="19"/>
              </w:rPr>
            </w:pPr>
            <w:r w:rsidRPr="008A2E35">
              <w:rPr>
                <w:rFonts w:ascii="Aptos" w:hAnsi="Aptos" w:cstheme="minorHAnsi"/>
                <w:sz w:val="19"/>
                <w:szCs w:val="19"/>
              </w:rPr>
              <w:t xml:space="preserve">The post holder(s) will undertake administrative duties across </w:t>
            </w:r>
            <w:r w:rsidR="00D279E4" w:rsidRPr="008A2E35">
              <w:rPr>
                <w:rFonts w:ascii="Aptos" w:hAnsi="Aptos" w:cstheme="minorHAnsi"/>
                <w:sz w:val="19"/>
                <w:szCs w:val="19"/>
              </w:rPr>
              <w:t>a range of</w:t>
            </w:r>
            <w:r w:rsidRPr="008A2E35">
              <w:rPr>
                <w:rFonts w:ascii="Aptos" w:hAnsi="Aptos" w:cstheme="minorHAnsi"/>
                <w:sz w:val="19"/>
                <w:szCs w:val="19"/>
              </w:rPr>
              <w:t xml:space="preserve"> people services activities including recruitment, selection and onboarding of new staff</w:t>
            </w:r>
            <w:r w:rsidR="00D279E4" w:rsidRPr="008A2E35">
              <w:rPr>
                <w:rFonts w:ascii="Aptos" w:hAnsi="Aptos" w:cstheme="minorHAnsi"/>
                <w:sz w:val="19"/>
                <w:szCs w:val="19"/>
              </w:rPr>
              <w:t xml:space="preserve"> and</w:t>
            </w:r>
            <w:r w:rsidRPr="008A2E35">
              <w:rPr>
                <w:rFonts w:ascii="Aptos" w:hAnsi="Aptos" w:cstheme="minorHAnsi"/>
                <w:sz w:val="19"/>
                <w:szCs w:val="19"/>
              </w:rPr>
              <w:t xml:space="preserve"> employee records management</w:t>
            </w:r>
            <w:r w:rsidR="00CD462C" w:rsidRPr="008A2E35">
              <w:rPr>
                <w:rFonts w:ascii="Aptos" w:hAnsi="Aptos" w:cstheme="minorHAnsi"/>
                <w:sz w:val="19"/>
                <w:szCs w:val="19"/>
              </w:rPr>
              <w:t>.</w:t>
            </w:r>
          </w:p>
          <w:p w14:paraId="5C47C6D7" w14:textId="77777777" w:rsidR="00B14FCD" w:rsidRPr="008A2E35" w:rsidRDefault="00B14FCD" w:rsidP="00B14FCD">
            <w:pPr>
              <w:contextualSpacing/>
              <w:jc w:val="both"/>
              <w:rPr>
                <w:rFonts w:ascii="Aptos" w:hAnsi="Aptos" w:cstheme="minorHAnsi"/>
                <w:sz w:val="19"/>
                <w:szCs w:val="19"/>
              </w:rPr>
            </w:pPr>
          </w:p>
          <w:p w14:paraId="4303F4F0" w14:textId="2B3CC6B7" w:rsidR="004B2A54" w:rsidRPr="008A2E35" w:rsidRDefault="00B14FCD" w:rsidP="0056617E">
            <w:pPr>
              <w:pStyle w:val="PlainText"/>
              <w:rPr>
                <w:rFonts w:ascii="Aptos" w:hAnsi="Aptos" w:cstheme="minorHAnsi"/>
                <w:sz w:val="19"/>
                <w:szCs w:val="19"/>
              </w:rPr>
            </w:pPr>
            <w:r w:rsidRPr="008A2E35">
              <w:rPr>
                <w:rFonts w:ascii="Aptos" w:hAnsi="Aptos" w:cstheme="minorHAnsi"/>
                <w:sz w:val="19"/>
                <w:szCs w:val="19"/>
              </w:rPr>
              <w:t xml:space="preserve">The specific portfolio of duties of the people services </w:t>
            </w:r>
            <w:r w:rsidR="00CD462C" w:rsidRPr="008A2E35">
              <w:rPr>
                <w:rFonts w:ascii="Aptos" w:hAnsi="Aptos" w:cstheme="minorHAnsi"/>
                <w:sz w:val="19"/>
                <w:szCs w:val="19"/>
              </w:rPr>
              <w:t>assistant</w:t>
            </w:r>
            <w:r w:rsidRPr="008A2E35">
              <w:rPr>
                <w:rFonts w:ascii="Aptos" w:hAnsi="Aptos" w:cstheme="minorHAnsi"/>
                <w:sz w:val="19"/>
                <w:szCs w:val="19"/>
              </w:rPr>
              <w:t xml:space="preserve"> will be agreed upon appointment and will be reviewed on a regular basis and may change as the aims and objectives of the service change or as and when the head of people services deems it appropriate. </w:t>
            </w:r>
          </w:p>
        </w:tc>
      </w:tr>
      <w:tr w:rsidR="004B2A54" w:rsidRPr="008A2E35" w14:paraId="0BBF7C26" w14:textId="77777777" w:rsidTr="0056617E">
        <w:trPr>
          <w:trHeight w:val="220"/>
        </w:trPr>
        <w:tc>
          <w:tcPr>
            <w:tcW w:w="5000" w:type="pct"/>
            <w:shd w:val="clear" w:color="auto" w:fill="4DB1AE"/>
          </w:tcPr>
          <w:p w14:paraId="4EA42F82" w14:textId="77777777" w:rsidR="004B2A54" w:rsidRPr="008A2E35" w:rsidRDefault="005903FA" w:rsidP="00DE3E85">
            <w:pPr>
              <w:rPr>
                <w:rFonts w:ascii="Aptos" w:hAnsi="Aptos" w:cstheme="minorHAnsi"/>
                <w:b/>
                <w:bCs/>
                <w:sz w:val="19"/>
                <w:szCs w:val="19"/>
              </w:rPr>
            </w:pPr>
            <w:r w:rsidRPr="008A2E35">
              <w:rPr>
                <w:rFonts w:ascii="Aptos" w:hAnsi="Aptos" w:cstheme="minorHAnsi"/>
                <w:b/>
                <w:bCs/>
                <w:sz w:val="19"/>
                <w:szCs w:val="19"/>
              </w:rPr>
              <w:t>Key Responsibilities: Specific</w:t>
            </w:r>
          </w:p>
        </w:tc>
      </w:tr>
      <w:tr w:rsidR="004B3D17" w:rsidRPr="008A2E35" w14:paraId="4A57A9EB" w14:textId="77777777" w:rsidTr="0056617E">
        <w:trPr>
          <w:trHeight w:val="235"/>
        </w:trPr>
        <w:tc>
          <w:tcPr>
            <w:tcW w:w="5000" w:type="pct"/>
          </w:tcPr>
          <w:p w14:paraId="7F3F97F7" w14:textId="77777777" w:rsidR="00AB6AC7" w:rsidRPr="008A2E35" w:rsidRDefault="00AB6AC7" w:rsidP="00AB6AC7">
            <w:pPr>
              <w:contextualSpacing/>
              <w:rPr>
                <w:rFonts w:ascii="Aptos" w:hAnsi="Aptos" w:cstheme="minorHAnsi"/>
                <w:b/>
                <w:bCs/>
                <w:sz w:val="19"/>
                <w:szCs w:val="19"/>
              </w:rPr>
            </w:pPr>
            <w:r w:rsidRPr="008A2E35">
              <w:rPr>
                <w:rFonts w:ascii="Aptos" w:hAnsi="Aptos" w:cstheme="minorHAnsi"/>
                <w:b/>
                <w:bCs/>
                <w:sz w:val="19"/>
                <w:szCs w:val="19"/>
              </w:rPr>
              <w:t xml:space="preserve">Recruitment and Selection </w:t>
            </w:r>
          </w:p>
          <w:p w14:paraId="45B5D352" w14:textId="77777777" w:rsidR="00AB6AC7" w:rsidRPr="008A2E35" w:rsidRDefault="00AB6AC7" w:rsidP="00AB6AC7">
            <w:pPr>
              <w:contextualSpacing/>
              <w:rPr>
                <w:rFonts w:ascii="Aptos" w:hAnsi="Aptos" w:cstheme="minorHAnsi"/>
                <w:sz w:val="19"/>
                <w:szCs w:val="19"/>
              </w:rPr>
            </w:pPr>
          </w:p>
          <w:p w14:paraId="6B78BC8A" w14:textId="7AD50D90" w:rsidR="00AB6AC7" w:rsidRPr="008A2E35" w:rsidRDefault="00AB6AC7" w:rsidP="00AB6AC7">
            <w:pPr>
              <w:pStyle w:val="ListParagraph"/>
              <w:numPr>
                <w:ilvl w:val="0"/>
                <w:numId w:val="21"/>
              </w:numPr>
              <w:rPr>
                <w:rFonts w:ascii="Aptos" w:hAnsi="Aptos" w:cstheme="minorHAnsi"/>
                <w:sz w:val="19"/>
                <w:szCs w:val="19"/>
              </w:rPr>
            </w:pPr>
            <w:r w:rsidRPr="008A2E35">
              <w:rPr>
                <w:rFonts w:ascii="Aptos" w:hAnsi="Aptos" w:cstheme="minorHAnsi"/>
                <w:sz w:val="19"/>
                <w:szCs w:val="19"/>
              </w:rPr>
              <w:t>Draft adverts and application packs for the positions you are advertising, ensuring they are well-written, engaging and support the corporate bra</w:t>
            </w:r>
            <w:r w:rsidR="001F7D20" w:rsidRPr="008A2E35">
              <w:rPr>
                <w:rFonts w:ascii="Aptos" w:hAnsi="Aptos" w:cstheme="minorHAnsi"/>
                <w:sz w:val="19"/>
                <w:szCs w:val="19"/>
              </w:rPr>
              <w:t>n</w:t>
            </w:r>
            <w:r w:rsidRPr="008A2E35">
              <w:rPr>
                <w:rFonts w:ascii="Aptos" w:hAnsi="Aptos" w:cstheme="minorHAnsi"/>
                <w:sz w:val="19"/>
                <w:szCs w:val="19"/>
              </w:rPr>
              <w:t>d of both TEAL and the school to which the vacancy applies (where appropriate).</w:t>
            </w:r>
          </w:p>
          <w:p w14:paraId="11E5EC7A" w14:textId="77777777" w:rsidR="00AB6AC7" w:rsidRPr="008A2E35" w:rsidRDefault="00AB6AC7" w:rsidP="00AB6AC7">
            <w:pPr>
              <w:pStyle w:val="ListParagraph"/>
              <w:numPr>
                <w:ilvl w:val="0"/>
                <w:numId w:val="21"/>
              </w:numPr>
              <w:rPr>
                <w:rFonts w:ascii="Aptos" w:hAnsi="Aptos" w:cstheme="minorHAnsi"/>
                <w:sz w:val="19"/>
                <w:szCs w:val="19"/>
              </w:rPr>
            </w:pPr>
            <w:r w:rsidRPr="008A2E35">
              <w:rPr>
                <w:rFonts w:ascii="Aptos" w:hAnsi="Aptos" w:cstheme="minorHAnsi"/>
                <w:sz w:val="19"/>
                <w:szCs w:val="19"/>
              </w:rPr>
              <w:t>Support schools in the raising of recruitment requisitions via TEAL’s ATS.</w:t>
            </w:r>
          </w:p>
          <w:p w14:paraId="3CADBEFD" w14:textId="77777777" w:rsidR="00AB6AC7" w:rsidRPr="008A2E35" w:rsidRDefault="00AB6AC7" w:rsidP="00AB6AC7">
            <w:pPr>
              <w:pStyle w:val="ListParagraph"/>
              <w:numPr>
                <w:ilvl w:val="0"/>
                <w:numId w:val="21"/>
              </w:numPr>
              <w:rPr>
                <w:rFonts w:ascii="Aptos" w:hAnsi="Aptos" w:cstheme="minorHAnsi"/>
                <w:sz w:val="19"/>
                <w:szCs w:val="19"/>
              </w:rPr>
            </w:pPr>
            <w:r w:rsidRPr="008A2E35">
              <w:rPr>
                <w:rFonts w:ascii="Aptos" w:hAnsi="Aptos" w:cstheme="minorHAnsi"/>
                <w:sz w:val="19"/>
                <w:szCs w:val="19"/>
              </w:rPr>
              <w:t>Set up vacancies via TEAL’s ATS, in a timely and accurate fashion, ensuring the most appropriate job boards and recruitment media channels are identified to ensure the best possible exposure for vacancies.</w:t>
            </w:r>
          </w:p>
          <w:p w14:paraId="7084D25D" w14:textId="77777777" w:rsidR="00AB6AC7" w:rsidRPr="008A2E35" w:rsidRDefault="00AB6AC7" w:rsidP="00AB6AC7">
            <w:pPr>
              <w:pStyle w:val="ListParagraph"/>
              <w:numPr>
                <w:ilvl w:val="0"/>
                <w:numId w:val="21"/>
              </w:numPr>
              <w:rPr>
                <w:rFonts w:ascii="Aptos" w:hAnsi="Aptos" w:cstheme="minorHAnsi"/>
                <w:sz w:val="19"/>
                <w:szCs w:val="19"/>
              </w:rPr>
            </w:pPr>
            <w:r w:rsidRPr="008A2E35">
              <w:rPr>
                <w:rFonts w:ascii="Aptos" w:hAnsi="Aptos" w:cstheme="minorHAnsi"/>
                <w:sz w:val="19"/>
                <w:szCs w:val="19"/>
              </w:rPr>
              <w:t>Liaise with prospective and active candidates both verbally and in writing as required, creating a positive first impression and ensuring that all recruitment queries are responded to swiftly and professionally.</w:t>
            </w:r>
          </w:p>
          <w:p w14:paraId="32872D8D" w14:textId="77777777" w:rsidR="00AB6AC7" w:rsidRPr="008A2E35" w:rsidRDefault="00AB6AC7" w:rsidP="00AB6AC7">
            <w:pPr>
              <w:pStyle w:val="ListParagraph"/>
              <w:numPr>
                <w:ilvl w:val="0"/>
                <w:numId w:val="21"/>
              </w:numPr>
              <w:rPr>
                <w:rFonts w:ascii="Aptos" w:hAnsi="Aptos" w:cstheme="minorHAnsi"/>
                <w:sz w:val="19"/>
                <w:szCs w:val="19"/>
              </w:rPr>
            </w:pPr>
            <w:r w:rsidRPr="008A2E35">
              <w:rPr>
                <w:rFonts w:ascii="Aptos" w:hAnsi="Aptos" w:cstheme="minorHAnsi"/>
                <w:sz w:val="19"/>
                <w:szCs w:val="19"/>
              </w:rPr>
              <w:t>Compile shortlisting matrices for each vacancy and ensure this is shared with the hiring manager as soon as possible after the closing date.</w:t>
            </w:r>
          </w:p>
          <w:p w14:paraId="06EB4621" w14:textId="77777777" w:rsidR="00AB6AC7" w:rsidRPr="008A2E35" w:rsidRDefault="00AB6AC7" w:rsidP="00AB6AC7">
            <w:pPr>
              <w:pStyle w:val="ListParagraph"/>
              <w:numPr>
                <w:ilvl w:val="0"/>
                <w:numId w:val="21"/>
              </w:numPr>
              <w:rPr>
                <w:rFonts w:ascii="Aptos" w:hAnsi="Aptos" w:cstheme="minorHAnsi"/>
                <w:sz w:val="19"/>
                <w:szCs w:val="19"/>
              </w:rPr>
            </w:pPr>
            <w:r w:rsidRPr="008A2E35">
              <w:rPr>
                <w:rFonts w:ascii="Aptos" w:hAnsi="Aptos" w:cstheme="minorHAnsi"/>
                <w:sz w:val="19"/>
                <w:szCs w:val="19"/>
              </w:rPr>
              <w:t>Ensure hiring managers complete shortlisting in an accurate, compliant and timely manner, using the shortlisting matrix provided.</w:t>
            </w:r>
          </w:p>
          <w:p w14:paraId="0AEE138B" w14:textId="61218CB0" w:rsidR="00AB6AC7" w:rsidRPr="008A2E35" w:rsidRDefault="00AB6AC7" w:rsidP="00AB6AC7">
            <w:pPr>
              <w:pStyle w:val="ListParagraph"/>
              <w:numPr>
                <w:ilvl w:val="0"/>
                <w:numId w:val="21"/>
              </w:numPr>
              <w:rPr>
                <w:rFonts w:ascii="Aptos" w:hAnsi="Aptos" w:cstheme="minorHAnsi"/>
                <w:sz w:val="19"/>
                <w:szCs w:val="19"/>
              </w:rPr>
            </w:pPr>
            <w:r w:rsidRPr="008A2E35">
              <w:rPr>
                <w:rFonts w:ascii="Aptos" w:hAnsi="Aptos" w:cstheme="minorHAnsi"/>
                <w:sz w:val="19"/>
                <w:szCs w:val="19"/>
              </w:rPr>
              <w:t>Support hiring managers with interview set-up including advising on appropriate interview/selection day schedules and selection methods</w:t>
            </w:r>
            <w:r w:rsidR="00520719" w:rsidRPr="008A2E35">
              <w:rPr>
                <w:rFonts w:ascii="Aptos" w:hAnsi="Aptos" w:cstheme="minorHAnsi"/>
                <w:sz w:val="19"/>
                <w:szCs w:val="19"/>
              </w:rPr>
              <w:t>, in consultation with the Peop</w:t>
            </w:r>
            <w:r w:rsidR="002172BE" w:rsidRPr="008A2E35">
              <w:rPr>
                <w:rFonts w:ascii="Aptos" w:hAnsi="Aptos" w:cstheme="minorHAnsi"/>
                <w:sz w:val="19"/>
                <w:szCs w:val="19"/>
              </w:rPr>
              <w:t>l</w:t>
            </w:r>
            <w:r w:rsidR="00520719" w:rsidRPr="008A2E35">
              <w:rPr>
                <w:rFonts w:ascii="Aptos" w:hAnsi="Aptos" w:cstheme="minorHAnsi"/>
                <w:sz w:val="19"/>
                <w:szCs w:val="19"/>
              </w:rPr>
              <w:t>e services officer.</w:t>
            </w:r>
          </w:p>
          <w:p w14:paraId="6A706DC5" w14:textId="450785C9" w:rsidR="00AB6AC7" w:rsidRPr="008A2E35" w:rsidRDefault="00AB6AC7" w:rsidP="00AB6AC7">
            <w:pPr>
              <w:pStyle w:val="ListParagraph"/>
              <w:numPr>
                <w:ilvl w:val="0"/>
                <w:numId w:val="21"/>
              </w:numPr>
              <w:rPr>
                <w:rFonts w:ascii="Aptos" w:hAnsi="Aptos" w:cstheme="minorHAnsi"/>
                <w:sz w:val="19"/>
                <w:szCs w:val="19"/>
              </w:rPr>
            </w:pPr>
            <w:r w:rsidRPr="008A2E35">
              <w:rPr>
                <w:rFonts w:ascii="Aptos" w:hAnsi="Aptos" w:cstheme="minorHAnsi"/>
                <w:sz w:val="19"/>
                <w:szCs w:val="19"/>
              </w:rPr>
              <w:t xml:space="preserve">Providing hiring </w:t>
            </w:r>
            <w:r w:rsidR="00677178" w:rsidRPr="008A2E35">
              <w:rPr>
                <w:rFonts w:ascii="Aptos" w:hAnsi="Aptos" w:cstheme="minorHAnsi"/>
                <w:sz w:val="19"/>
                <w:szCs w:val="19"/>
              </w:rPr>
              <w:t>managers</w:t>
            </w:r>
            <w:r w:rsidRPr="008A2E35">
              <w:rPr>
                <w:rFonts w:ascii="Aptos" w:hAnsi="Aptos" w:cstheme="minorHAnsi"/>
                <w:sz w:val="19"/>
                <w:szCs w:val="19"/>
              </w:rPr>
              <w:t xml:space="preserve"> with interview/selection day materials, including the drafting of interview questions etc where required</w:t>
            </w:r>
            <w:r w:rsidR="00520719" w:rsidRPr="008A2E35">
              <w:rPr>
                <w:rFonts w:ascii="Aptos" w:hAnsi="Aptos" w:cstheme="minorHAnsi"/>
                <w:sz w:val="19"/>
                <w:szCs w:val="19"/>
              </w:rPr>
              <w:t>, in consultation with the People Services Officer</w:t>
            </w:r>
          </w:p>
          <w:p w14:paraId="76301A32" w14:textId="77777777" w:rsidR="00AB6AC7" w:rsidRPr="008A2E35" w:rsidRDefault="00AB6AC7" w:rsidP="00AB6AC7">
            <w:pPr>
              <w:pStyle w:val="ListParagraph"/>
              <w:numPr>
                <w:ilvl w:val="0"/>
                <w:numId w:val="21"/>
              </w:numPr>
              <w:rPr>
                <w:rFonts w:ascii="Aptos" w:hAnsi="Aptos" w:cstheme="minorHAnsi"/>
                <w:sz w:val="19"/>
                <w:szCs w:val="19"/>
              </w:rPr>
            </w:pPr>
            <w:r w:rsidRPr="008A2E35">
              <w:rPr>
                <w:rFonts w:ascii="Aptos" w:hAnsi="Aptos" w:cstheme="minorHAnsi"/>
                <w:sz w:val="19"/>
                <w:szCs w:val="19"/>
              </w:rPr>
              <w:t xml:space="preserve">Ensure interview slots/selection events are set up in TEAL’s ATS and that all shortlisted candidates are sent the appropriate invite and supporting information via the system. </w:t>
            </w:r>
          </w:p>
          <w:p w14:paraId="2E69E521" w14:textId="77777777" w:rsidR="00AB6AC7" w:rsidRPr="008A2E35" w:rsidRDefault="00AB6AC7" w:rsidP="00AB6AC7">
            <w:pPr>
              <w:numPr>
                <w:ilvl w:val="0"/>
                <w:numId w:val="21"/>
              </w:numPr>
              <w:contextualSpacing/>
              <w:rPr>
                <w:rFonts w:ascii="Aptos" w:hAnsi="Aptos" w:cstheme="minorHAnsi"/>
                <w:sz w:val="19"/>
                <w:szCs w:val="19"/>
              </w:rPr>
            </w:pPr>
            <w:r w:rsidRPr="008A2E35">
              <w:rPr>
                <w:rFonts w:ascii="Aptos" w:hAnsi="Aptos" w:cstheme="minorHAnsi"/>
                <w:sz w:val="19"/>
                <w:szCs w:val="19"/>
              </w:rPr>
              <w:t xml:space="preserve">Ensure all pre-selection vetting checks are conducted in line with Safer Recruitment guidelines </w:t>
            </w:r>
            <w:proofErr w:type="gramStart"/>
            <w:r w:rsidRPr="008A2E35">
              <w:rPr>
                <w:rFonts w:ascii="Aptos" w:hAnsi="Aptos" w:cstheme="minorHAnsi"/>
                <w:sz w:val="19"/>
                <w:szCs w:val="19"/>
              </w:rPr>
              <w:t>( i.e.</w:t>
            </w:r>
            <w:proofErr w:type="gramEnd"/>
            <w:r w:rsidRPr="008A2E35">
              <w:rPr>
                <w:rFonts w:ascii="Aptos" w:hAnsi="Aptos" w:cstheme="minorHAnsi"/>
                <w:sz w:val="19"/>
                <w:szCs w:val="19"/>
              </w:rPr>
              <w:t xml:space="preserve"> online searches, pre-interview reference requests, Criminal Record Declarations, right to work and identity checks etc).</w:t>
            </w:r>
          </w:p>
          <w:p w14:paraId="2F87EB4C" w14:textId="77777777" w:rsidR="00AB6AC7" w:rsidRPr="008A2E35" w:rsidRDefault="00AB6AC7" w:rsidP="00AB6AC7">
            <w:pPr>
              <w:pStyle w:val="ListParagraph"/>
              <w:numPr>
                <w:ilvl w:val="0"/>
                <w:numId w:val="21"/>
              </w:numPr>
              <w:rPr>
                <w:rFonts w:ascii="Aptos" w:hAnsi="Aptos" w:cstheme="minorHAnsi"/>
                <w:sz w:val="19"/>
                <w:szCs w:val="19"/>
              </w:rPr>
            </w:pPr>
            <w:r w:rsidRPr="008A2E35">
              <w:rPr>
                <w:rFonts w:ascii="Aptos" w:hAnsi="Aptos" w:cstheme="minorHAnsi"/>
                <w:sz w:val="19"/>
                <w:szCs w:val="19"/>
              </w:rPr>
              <w:t>Ensure all candidates are progressed as appropriate via TEAL’s ATS.</w:t>
            </w:r>
          </w:p>
          <w:p w14:paraId="0C5A80F4" w14:textId="77777777" w:rsidR="00AB6AC7" w:rsidRPr="008A2E35" w:rsidRDefault="00AB6AC7" w:rsidP="00AB6AC7">
            <w:pPr>
              <w:contextualSpacing/>
              <w:rPr>
                <w:rFonts w:ascii="Aptos" w:hAnsi="Aptos" w:cstheme="minorHAnsi"/>
                <w:sz w:val="19"/>
                <w:szCs w:val="19"/>
              </w:rPr>
            </w:pPr>
          </w:p>
          <w:p w14:paraId="0711C8EA" w14:textId="77777777" w:rsidR="00AB6AC7" w:rsidRPr="008A2E35" w:rsidRDefault="00AB6AC7" w:rsidP="00AB6AC7">
            <w:pPr>
              <w:contextualSpacing/>
              <w:rPr>
                <w:rFonts w:ascii="Aptos" w:hAnsi="Aptos" w:cstheme="minorHAnsi"/>
                <w:b/>
                <w:bCs/>
                <w:sz w:val="19"/>
                <w:szCs w:val="19"/>
              </w:rPr>
            </w:pPr>
            <w:r w:rsidRPr="008A2E35">
              <w:rPr>
                <w:rFonts w:ascii="Aptos" w:hAnsi="Aptos" w:cstheme="minorHAnsi"/>
                <w:b/>
                <w:bCs/>
                <w:sz w:val="19"/>
                <w:szCs w:val="19"/>
              </w:rPr>
              <w:t>Onboarding</w:t>
            </w:r>
          </w:p>
          <w:p w14:paraId="50557C4B" w14:textId="77777777" w:rsidR="00AB6AC7" w:rsidRPr="008A2E35" w:rsidRDefault="00AB6AC7" w:rsidP="00AB6AC7">
            <w:pPr>
              <w:contextualSpacing/>
              <w:rPr>
                <w:rFonts w:ascii="Aptos" w:hAnsi="Aptos" w:cstheme="minorHAnsi"/>
                <w:sz w:val="19"/>
                <w:szCs w:val="19"/>
              </w:rPr>
            </w:pPr>
          </w:p>
          <w:p w14:paraId="7A8E276D" w14:textId="77777777" w:rsidR="00AB6AC7" w:rsidRPr="008A2E35" w:rsidRDefault="00AB6AC7" w:rsidP="00AB6AC7">
            <w:pPr>
              <w:numPr>
                <w:ilvl w:val="0"/>
                <w:numId w:val="21"/>
              </w:numPr>
              <w:contextualSpacing/>
              <w:rPr>
                <w:rFonts w:ascii="Aptos" w:hAnsi="Aptos" w:cstheme="minorHAnsi"/>
                <w:sz w:val="19"/>
                <w:szCs w:val="19"/>
              </w:rPr>
            </w:pPr>
            <w:r w:rsidRPr="008A2E35">
              <w:rPr>
                <w:rFonts w:ascii="Aptos" w:hAnsi="Aptos" w:cstheme="minorHAnsi"/>
                <w:sz w:val="19"/>
                <w:szCs w:val="19"/>
              </w:rPr>
              <w:t>Ensure all relevant pre-employment vetting checks are conducted in line with Safer Recruitment guidelines for preferred candidates as appropriate.</w:t>
            </w:r>
          </w:p>
          <w:p w14:paraId="3A8B8D2A" w14:textId="77777777" w:rsidR="00AB6AC7" w:rsidRPr="008A2E35" w:rsidRDefault="00AB6AC7" w:rsidP="00AB6AC7">
            <w:pPr>
              <w:numPr>
                <w:ilvl w:val="0"/>
                <w:numId w:val="21"/>
              </w:numPr>
              <w:contextualSpacing/>
              <w:rPr>
                <w:rFonts w:ascii="Aptos" w:hAnsi="Aptos" w:cstheme="minorHAnsi"/>
                <w:sz w:val="19"/>
                <w:szCs w:val="19"/>
              </w:rPr>
            </w:pPr>
            <w:r w:rsidRPr="008A2E35">
              <w:rPr>
                <w:rFonts w:ascii="Aptos" w:hAnsi="Aptos" w:cstheme="minorHAnsi"/>
                <w:sz w:val="19"/>
                <w:szCs w:val="19"/>
              </w:rPr>
              <w:t>Effectively use templates and guidance documents to draft conditional offer letters, formal offer letters, contracts of employment and welcome packs, ensuring they are sent out to candidates via TEAL’s ATS.</w:t>
            </w:r>
          </w:p>
          <w:p w14:paraId="16B354CF" w14:textId="77777777" w:rsidR="00AB6AC7" w:rsidRPr="008A2E35" w:rsidRDefault="00AB6AC7" w:rsidP="00AB6AC7">
            <w:pPr>
              <w:numPr>
                <w:ilvl w:val="0"/>
                <w:numId w:val="21"/>
              </w:numPr>
              <w:contextualSpacing/>
              <w:rPr>
                <w:rFonts w:ascii="Aptos" w:hAnsi="Aptos" w:cstheme="minorHAnsi"/>
                <w:sz w:val="19"/>
                <w:szCs w:val="19"/>
              </w:rPr>
            </w:pPr>
            <w:r w:rsidRPr="008A2E35">
              <w:rPr>
                <w:rFonts w:ascii="Aptos" w:hAnsi="Aptos" w:cstheme="minorHAnsi"/>
                <w:sz w:val="19"/>
                <w:szCs w:val="19"/>
              </w:rPr>
              <w:t>Ensure all relevant documentation is returned prior to the candidates start date (i.e. Contract Acceptance, Personal Details, Bank Details, Tax Information etc) to facilitate a smooth onboarding process for the new starter</w:t>
            </w:r>
          </w:p>
          <w:p w14:paraId="78C946CA" w14:textId="7914497E" w:rsidR="00AB6AC7" w:rsidRPr="008A2E35" w:rsidRDefault="00AB6AC7" w:rsidP="00AB6AC7">
            <w:pPr>
              <w:numPr>
                <w:ilvl w:val="0"/>
                <w:numId w:val="21"/>
              </w:numPr>
              <w:contextualSpacing/>
              <w:rPr>
                <w:rFonts w:ascii="Aptos" w:hAnsi="Aptos" w:cstheme="minorHAnsi"/>
                <w:sz w:val="19"/>
                <w:szCs w:val="19"/>
              </w:rPr>
            </w:pPr>
            <w:r w:rsidRPr="008A2E35">
              <w:rPr>
                <w:rFonts w:ascii="Aptos" w:hAnsi="Aptos" w:cstheme="minorHAnsi"/>
                <w:sz w:val="19"/>
                <w:szCs w:val="19"/>
              </w:rPr>
              <w:t xml:space="preserve">Ensure all relevant information is accurately entered into the appropriate people data system(s) (e.g. </w:t>
            </w:r>
            <w:r w:rsidR="00420B08" w:rsidRPr="008A2E35">
              <w:rPr>
                <w:rFonts w:ascii="Aptos" w:hAnsi="Aptos" w:cstheme="minorHAnsi"/>
                <w:sz w:val="19"/>
                <w:szCs w:val="19"/>
              </w:rPr>
              <w:t>HR/</w:t>
            </w:r>
            <w:r w:rsidRPr="008A2E35">
              <w:rPr>
                <w:rFonts w:ascii="Aptos" w:hAnsi="Aptos" w:cstheme="minorHAnsi"/>
                <w:sz w:val="19"/>
                <w:szCs w:val="19"/>
              </w:rPr>
              <w:t>Payroll, online learning, Benefits platform etc)</w:t>
            </w:r>
          </w:p>
          <w:p w14:paraId="5CAD990F" w14:textId="29261771" w:rsidR="00AB6AC7" w:rsidRPr="008A2E35" w:rsidRDefault="00AB6AC7" w:rsidP="00AB6AC7">
            <w:pPr>
              <w:numPr>
                <w:ilvl w:val="0"/>
                <w:numId w:val="21"/>
              </w:numPr>
              <w:contextualSpacing/>
              <w:rPr>
                <w:rFonts w:ascii="Aptos" w:hAnsi="Aptos" w:cstheme="minorHAnsi"/>
                <w:sz w:val="19"/>
                <w:szCs w:val="19"/>
              </w:rPr>
            </w:pPr>
            <w:r w:rsidRPr="008A2E35">
              <w:rPr>
                <w:rFonts w:ascii="Aptos" w:hAnsi="Aptos" w:cstheme="minorHAnsi"/>
                <w:sz w:val="19"/>
                <w:szCs w:val="19"/>
              </w:rPr>
              <w:t xml:space="preserve">Ensure all relevant </w:t>
            </w:r>
            <w:r w:rsidR="00CE390F" w:rsidRPr="008A2E35">
              <w:rPr>
                <w:rFonts w:ascii="Aptos" w:hAnsi="Aptos" w:cstheme="minorHAnsi"/>
                <w:sz w:val="19"/>
                <w:szCs w:val="19"/>
              </w:rPr>
              <w:t>stakeholders</w:t>
            </w:r>
            <w:r w:rsidRPr="008A2E35">
              <w:rPr>
                <w:rFonts w:ascii="Aptos" w:hAnsi="Aptos" w:cstheme="minorHAnsi"/>
                <w:sz w:val="19"/>
                <w:szCs w:val="19"/>
              </w:rPr>
              <w:t xml:space="preserve"> are informed of the new starter’s information as relevant (for inputting onto School MIS/Single Central Record/Training Log/IT Systems etc).</w:t>
            </w:r>
          </w:p>
          <w:p w14:paraId="0AD5C106" w14:textId="77777777" w:rsidR="00AB6AC7" w:rsidRPr="008A2E35" w:rsidRDefault="00AB6AC7" w:rsidP="00AB6AC7">
            <w:pPr>
              <w:numPr>
                <w:ilvl w:val="0"/>
                <w:numId w:val="21"/>
              </w:numPr>
              <w:contextualSpacing/>
              <w:rPr>
                <w:rFonts w:ascii="Aptos" w:hAnsi="Aptos" w:cstheme="minorHAnsi"/>
                <w:sz w:val="19"/>
                <w:szCs w:val="19"/>
              </w:rPr>
            </w:pPr>
            <w:r w:rsidRPr="008A2E35">
              <w:rPr>
                <w:rFonts w:ascii="Aptos" w:hAnsi="Aptos" w:cstheme="minorHAnsi"/>
                <w:sz w:val="19"/>
                <w:szCs w:val="19"/>
              </w:rPr>
              <w:t>Ensure Induction arrangements are in place/Schools are aware of Induction requirements for all new starters.</w:t>
            </w:r>
          </w:p>
          <w:p w14:paraId="455ABE39" w14:textId="77777777" w:rsidR="00AB6AC7" w:rsidRPr="008A2E35" w:rsidRDefault="00AB6AC7" w:rsidP="00AB6AC7">
            <w:pPr>
              <w:numPr>
                <w:ilvl w:val="0"/>
                <w:numId w:val="21"/>
              </w:numPr>
              <w:contextualSpacing/>
              <w:rPr>
                <w:rFonts w:ascii="Aptos" w:hAnsi="Aptos" w:cstheme="minorHAnsi"/>
                <w:sz w:val="19"/>
                <w:szCs w:val="19"/>
              </w:rPr>
            </w:pPr>
            <w:r w:rsidRPr="008A2E35">
              <w:rPr>
                <w:rFonts w:ascii="Aptos" w:hAnsi="Aptos" w:cstheme="minorHAnsi"/>
                <w:sz w:val="19"/>
                <w:szCs w:val="19"/>
              </w:rPr>
              <w:t>Ensure electronic personnel files are set up for new starters in line with the agreed standard format and all relevant new starter information is saved to file.</w:t>
            </w:r>
          </w:p>
          <w:p w14:paraId="45406FA4" w14:textId="77777777" w:rsidR="00AB6AC7" w:rsidRPr="008A2E35" w:rsidRDefault="00AB6AC7" w:rsidP="00AB6AC7">
            <w:pPr>
              <w:ind w:left="360"/>
              <w:contextualSpacing/>
              <w:rPr>
                <w:rFonts w:ascii="Aptos" w:hAnsi="Aptos" w:cstheme="minorHAnsi"/>
                <w:sz w:val="19"/>
                <w:szCs w:val="19"/>
              </w:rPr>
            </w:pPr>
          </w:p>
          <w:p w14:paraId="5407C5BC" w14:textId="77777777" w:rsidR="00AB6AC7" w:rsidRPr="008A2E35" w:rsidRDefault="00AB6AC7" w:rsidP="00AB6AC7">
            <w:pPr>
              <w:contextualSpacing/>
              <w:rPr>
                <w:rFonts w:ascii="Aptos" w:hAnsi="Aptos" w:cstheme="minorHAnsi"/>
                <w:b/>
                <w:bCs/>
                <w:sz w:val="19"/>
                <w:szCs w:val="19"/>
              </w:rPr>
            </w:pPr>
            <w:r w:rsidRPr="008A2E35">
              <w:rPr>
                <w:rFonts w:ascii="Aptos" w:hAnsi="Aptos" w:cstheme="minorHAnsi"/>
                <w:b/>
                <w:bCs/>
                <w:sz w:val="19"/>
                <w:szCs w:val="19"/>
              </w:rPr>
              <w:t>Employee Record Management</w:t>
            </w:r>
          </w:p>
          <w:p w14:paraId="4939B15C" w14:textId="77777777" w:rsidR="00AB6AC7" w:rsidRPr="008A2E35" w:rsidRDefault="00AB6AC7" w:rsidP="00AB6AC7">
            <w:pPr>
              <w:contextualSpacing/>
              <w:rPr>
                <w:rFonts w:ascii="Aptos" w:hAnsi="Aptos" w:cstheme="minorHAnsi"/>
                <w:sz w:val="19"/>
                <w:szCs w:val="19"/>
              </w:rPr>
            </w:pPr>
          </w:p>
          <w:p w14:paraId="4555FE1F" w14:textId="77777777" w:rsidR="00AB6AC7" w:rsidRPr="008A2E35" w:rsidRDefault="00AB6AC7" w:rsidP="00AB6AC7">
            <w:pPr>
              <w:numPr>
                <w:ilvl w:val="0"/>
                <w:numId w:val="21"/>
              </w:numPr>
              <w:rPr>
                <w:rFonts w:ascii="Aptos" w:hAnsi="Aptos" w:cstheme="minorHAnsi"/>
                <w:sz w:val="19"/>
                <w:szCs w:val="19"/>
              </w:rPr>
            </w:pPr>
            <w:r w:rsidRPr="008A2E35">
              <w:rPr>
                <w:rFonts w:ascii="Aptos" w:hAnsi="Aptos" w:cstheme="minorHAnsi"/>
                <w:sz w:val="19"/>
                <w:szCs w:val="19"/>
              </w:rPr>
              <w:t>Process individual and group changes in a timely manner notifying relevant departments of the changes where appropriate, escalating areas of concern &amp; investigating discrepancies.</w:t>
            </w:r>
          </w:p>
          <w:p w14:paraId="0F02D417" w14:textId="594B7142" w:rsidR="00AB6AC7" w:rsidRPr="008A2E35" w:rsidRDefault="00AB6AC7" w:rsidP="00AB6AC7">
            <w:pPr>
              <w:numPr>
                <w:ilvl w:val="0"/>
                <w:numId w:val="21"/>
              </w:numPr>
              <w:rPr>
                <w:rFonts w:ascii="Aptos" w:hAnsi="Aptos" w:cstheme="minorHAnsi"/>
                <w:sz w:val="19"/>
                <w:szCs w:val="19"/>
              </w:rPr>
            </w:pPr>
            <w:r w:rsidRPr="008A2E35">
              <w:rPr>
                <w:rFonts w:ascii="Aptos" w:hAnsi="Aptos" w:cstheme="minorHAnsi"/>
                <w:sz w:val="19"/>
                <w:szCs w:val="19"/>
              </w:rPr>
              <w:t xml:space="preserve">Effectively use templates and guidance documents to draft change </w:t>
            </w:r>
            <w:r w:rsidR="00B57CD9" w:rsidRPr="008A2E35">
              <w:rPr>
                <w:rFonts w:ascii="Aptos" w:hAnsi="Aptos" w:cstheme="minorHAnsi"/>
                <w:sz w:val="19"/>
                <w:szCs w:val="19"/>
              </w:rPr>
              <w:t>letters</w:t>
            </w:r>
            <w:r w:rsidRPr="008A2E35">
              <w:rPr>
                <w:rFonts w:ascii="Aptos" w:hAnsi="Aptos" w:cstheme="minorHAnsi"/>
                <w:sz w:val="19"/>
                <w:szCs w:val="19"/>
              </w:rPr>
              <w:t xml:space="preserve"> and contracts in accordance with the </w:t>
            </w:r>
            <w:proofErr w:type="gramStart"/>
            <w:r w:rsidRPr="008A2E35">
              <w:rPr>
                <w:rFonts w:ascii="Aptos" w:hAnsi="Aptos" w:cstheme="minorHAnsi"/>
                <w:sz w:val="19"/>
                <w:szCs w:val="19"/>
              </w:rPr>
              <w:t>individuals</w:t>
            </w:r>
            <w:proofErr w:type="gramEnd"/>
            <w:r w:rsidRPr="008A2E35">
              <w:rPr>
                <w:rFonts w:ascii="Aptos" w:hAnsi="Aptos" w:cstheme="minorHAnsi"/>
                <w:sz w:val="19"/>
                <w:szCs w:val="19"/>
              </w:rPr>
              <w:t xml:space="preserve"> relevant terms and conditions</w:t>
            </w:r>
          </w:p>
          <w:p w14:paraId="7A8F2E40" w14:textId="77777777" w:rsidR="00AB6AC7" w:rsidRPr="008A2E35" w:rsidRDefault="00AB6AC7" w:rsidP="00AB6AC7">
            <w:pPr>
              <w:numPr>
                <w:ilvl w:val="0"/>
                <w:numId w:val="21"/>
              </w:numPr>
              <w:rPr>
                <w:rFonts w:ascii="Aptos" w:hAnsi="Aptos" w:cstheme="minorHAnsi"/>
                <w:sz w:val="19"/>
                <w:szCs w:val="19"/>
              </w:rPr>
            </w:pPr>
            <w:r w:rsidRPr="008A2E35">
              <w:rPr>
                <w:rFonts w:ascii="Aptos" w:hAnsi="Aptos" w:cstheme="minorHAnsi"/>
                <w:sz w:val="19"/>
                <w:szCs w:val="19"/>
              </w:rPr>
              <w:t xml:space="preserve">Process resignations/termination forms in a timely manner, notifying relevant departments of the leaver and ensuring exit interviews are arranged. </w:t>
            </w:r>
          </w:p>
          <w:p w14:paraId="0B440DBD" w14:textId="77777777" w:rsidR="00AB6AC7" w:rsidRPr="008A2E35" w:rsidRDefault="00AB6AC7" w:rsidP="00AB6AC7">
            <w:pPr>
              <w:numPr>
                <w:ilvl w:val="0"/>
                <w:numId w:val="21"/>
              </w:numPr>
              <w:rPr>
                <w:rFonts w:ascii="Aptos" w:hAnsi="Aptos" w:cstheme="minorHAnsi"/>
                <w:sz w:val="19"/>
                <w:szCs w:val="19"/>
              </w:rPr>
            </w:pPr>
            <w:r w:rsidRPr="008A2E35">
              <w:rPr>
                <w:rFonts w:ascii="Aptos" w:hAnsi="Aptos" w:cstheme="minorHAnsi"/>
                <w:sz w:val="19"/>
                <w:szCs w:val="19"/>
              </w:rPr>
              <w:t xml:space="preserve">Record and monitor sickness absence ensuring that the appropriate colleagues are informed of employees reaching an absence trigger in accordance with TEAL’s approach to managing absence. </w:t>
            </w:r>
          </w:p>
          <w:p w14:paraId="2D41D6E1" w14:textId="77777777" w:rsidR="00AB6AC7" w:rsidRPr="008A2E35" w:rsidRDefault="00AB6AC7" w:rsidP="00AB6AC7">
            <w:pPr>
              <w:numPr>
                <w:ilvl w:val="0"/>
                <w:numId w:val="21"/>
              </w:numPr>
              <w:rPr>
                <w:rFonts w:ascii="Aptos" w:hAnsi="Aptos" w:cstheme="minorHAnsi"/>
                <w:sz w:val="19"/>
                <w:szCs w:val="19"/>
              </w:rPr>
            </w:pPr>
            <w:r w:rsidRPr="008A2E35">
              <w:rPr>
                <w:rFonts w:ascii="Aptos" w:hAnsi="Aptos" w:cstheme="minorHAnsi"/>
                <w:sz w:val="19"/>
                <w:szCs w:val="19"/>
              </w:rPr>
              <w:t xml:space="preserve">Draft annual salary statements for teaching colleagues, ensuring these are accurately produced and issued to staff in a timely manner. </w:t>
            </w:r>
          </w:p>
          <w:p w14:paraId="3BEA819C" w14:textId="77777777" w:rsidR="00AB6AC7" w:rsidRPr="008A2E35" w:rsidRDefault="00AB6AC7" w:rsidP="00AB6AC7">
            <w:pPr>
              <w:numPr>
                <w:ilvl w:val="0"/>
                <w:numId w:val="21"/>
              </w:numPr>
              <w:rPr>
                <w:rFonts w:ascii="Aptos" w:hAnsi="Aptos" w:cstheme="minorHAnsi"/>
                <w:sz w:val="19"/>
                <w:szCs w:val="19"/>
              </w:rPr>
            </w:pPr>
            <w:r w:rsidRPr="008A2E35">
              <w:rPr>
                <w:rFonts w:ascii="Aptos" w:hAnsi="Aptos" w:cstheme="minorHAnsi"/>
                <w:sz w:val="19"/>
                <w:szCs w:val="19"/>
              </w:rPr>
              <w:t>Ensure electronic files, records, systems and documents are accurately maintained.</w:t>
            </w:r>
          </w:p>
          <w:p w14:paraId="2E7B06A7" w14:textId="77777777" w:rsidR="00AB6AC7" w:rsidRPr="008A2E35" w:rsidRDefault="00AB6AC7" w:rsidP="00AB6AC7">
            <w:pPr>
              <w:numPr>
                <w:ilvl w:val="0"/>
                <w:numId w:val="21"/>
              </w:numPr>
              <w:rPr>
                <w:rFonts w:ascii="Aptos" w:hAnsi="Aptos" w:cstheme="minorHAnsi"/>
                <w:sz w:val="19"/>
                <w:szCs w:val="19"/>
              </w:rPr>
            </w:pPr>
            <w:r w:rsidRPr="008A2E35">
              <w:rPr>
                <w:rFonts w:ascii="Aptos" w:hAnsi="Aptos" w:cstheme="minorHAnsi"/>
                <w:sz w:val="19"/>
                <w:szCs w:val="19"/>
              </w:rPr>
              <w:t>Provide relevant contractual information as and when requested to third parties when authorised by employees for the purpose of mortgage applications, property lettings, HMRC, references etc.</w:t>
            </w:r>
          </w:p>
          <w:p w14:paraId="40BB0B5C" w14:textId="77777777" w:rsidR="00AB6AC7" w:rsidRPr="008A2E35" w:rsidRDefault="00AB6AC7" w:rsidP="00AB6AC7">
            <w:pPr>
              <w:numPr>
                <w:ilvl w:val="0"/>
                <w:numId w:val="21"/>
              </w:numPr>
              <w:rPr>
                <w:rFonts w:ascii="Aptos" w:hAnsi="Aptos" w:cstheme="minorHAnsi"/>
                <w:sz w:val="19"/>
                <w:szCs w:val="19"/>
              </w:rPr>
            </w:pPr>
            <w:r w:rsidRPr="008A2E35">
              <w:rPr>
                <w:rFonts w:ascii="Aptos" w:hAnsi="Aptos" w:cstheme="minorHAnsi"/>
                <w:sz w:val="19"/>
                <w:szCs w:val="19"/>
              </w:rPr>
              <w:t>Review service dates in line with TEAL’s Long Service Award Policy, notifying Headteachers/HR colleagues to ensure long service awards are issued.</w:t>
            </w:r>
          </w:p>
          <w:p w14:paraId="62AFA854" w14:textId="77777777" w:rsidR="00AB6AC7" w:rsidRPr="008A2E35" w:rsidRDefault="00AB6AC7" w:rsidP="00AB6AC7">
            <w:pPr>
              <w:numPr>
                <w:ilvl w:val="0"/>
                <w:numId w:val="21"/>
              </w:numPr>
              <w:rPr>
                <w:rFonts w:ascii="Aptos" w:hAnsi="Aptos" w:cstheme="minorHAnsi"/>
                <w:sz w:val="19"/>
                <w:szCs w:val="19"/>
              </w:rPr>
            </w:pPr>
            <w:r w:rsidRPr="008A2E35">
              <w:rPr>
                <w:rFonts w:ascii="Aptos" w:hAnsi="Aptos" w:cstheme="minorHAnsi"/>
                <w:sz w:val="19"/>
                <w:szCs w:val="19"/>
              </w:rPr>
              <w:t>Respond to queries via the telephone, in person or in writing, giving advice and guidance in line with the relevant policies, procedures and terms and conditions of employment, seeking advice and escalating issues as appropriate.</w:t>
            </w:r>
          </w:p>
          <w:p w14:paraId="4C0A8330" w14:textId="6BFB376A" w:rsidR="004B3D17" w:rsidRPr="008A2E35" w:rsidRDefault="004B3D17" w:rsidP="0056617E">
            <w:pPr>
              <w:rPr>
                <w:rFonts w:ascii="Aptos" w:eastAsiaTheme="minorHAnsi" w:hAnsi="Aptos" w:cstheme="minorHAnsi"/>
                <w:sz w:val="19"/>
                <w:szCs w:val="19"/>
              </w:rPr>
            </w:pPr>
          </w:p>
        </w:tc>
      </w:tr>
      <w:tr w:rsidR="004B3D17" w:rsidRPr="008A2E35" w14:paraId="4D789278" w14:textId="77777777" w:rsidTr="0056617E">
        <w:trPr>
          <w:trHeight w:val="251"/>
        </w:trPr>
        <w:tc>
          <w:tcPr>
            <w:tcW w:w="5000" w:type="pct"/>
            <w:shd w:val="clear" w:color="auto" w:fill="4DB1AE"/>
          </w:tcPr>
          <w:p w14:paraId="201E8247" w14:textId="77777777" w:rsidR="004B3D17" w:rsidRPr="008A2E35" w:rsidRDefault="004B3D17" w:rsidP="004B3D17">
            <w:pPr>
              <w:tabs>
                <w:tab w:val="left" w:pos="435"/>
              </w:tabs>
              <w:rPr>
                <w:rFonts w:ascii="Aptos" w:hAnsi="Aptos" w:cstheme="minorHAnsi"/>
                <w:b/>
                <w:sz w:val="19"/>
                <w:szCs w:val="19"/>
              </w:rPr>
            </w:pPr>
            <w:r w:rsidRPr="008A2E35">
              <w:rPr>
                <w:rFonts w:ascii="Aptos" w:hAnsi="Aptos" w:cstheme="minorHAnsi"/>
                <w:b/>
                <w:bCs/>
                <w:sz w:val="19"/>
                <w:szCs w:val="19"/>
              </w:rPr>
              <w:lastRenderedPageBreak/>
              <w:t>Key Responsibilities: General</w:t>
            </w:r>
          </w:p>
        </w:tc>
      </w:tr>
      <w:tr w:rsidR="004B3D17" w:rsidRPr="008A2E35" w14:paraId="57584C95" w14:textId="77777777" w:rsidTr="0056617E">
        <w:trPr>
          <w:trHeight w:val="676"/>
        </w:trPr>
        <w:tc>
          <w:tcPr>
            <w:tcW w:w="5000" w:type="pct"/>
          </w:tcPr>
          <w:p w14:paraId="2597D3AC" w14:textId="77777777" w:rsidR="004B3D17" w:rsidRPr="008A2E35" w:rsidRDefault="004B3D17" w:rsidP="004B3D17">
            <w:pPr>
              <w:autoSpaceDE w:val="0"/>
              <w:autoSpaceDN w:val="0"/>
              <w:adjustRightInd w:val="0"/>
              <w:rPr>
                <w:rFonts w:ascii="Aptos" w:hAnsi="Aptos" w:cstheme="minorHAnsi"/>
                <w:sz w:val="19"/>
                <w:szCs w:val="19"/>
              </w:rPr>
            </w:pPr>
            <w:r w:rsidRPr="008A2E35">
              <w:rPr>
                <w:rFonts w:ascii="Aptos" w:hAnsi="Aptos" w:cstheme="minorHAnsi"/>
                <w:sz w:val="19"/>
                <w:szCs w:val="19"/>
              </w:rPr>
              <w:t>The post holder will be required to act on their own initiative or on the authority delegated from their line manager or a member of the School/TEAL SLT.</w:t>
            </w:r>
          </w:p>
          <w:p w14:paraId="4CA02B4D" w14:textId="77777777" w:rsidR="004B3D17" w:rsidRPr="008A2E35" w:rsidRDefault="004B3D17" w:rsidP="004B3D17">
            <w:pPr>
              <w:autoSpaceDE w:val="0"/>
              <w:autoSpaceDN w:val="0"/>
              <w:adjustRightInd w:val="0"/>
              <w:rPr>
                <w:rFonts w:ascii="Aptos" w:hAnsi="Aptos" w:cstheme="minorHAnsi"/>
                <w:sz w:val="19"/>
                <w:szCs w:val="19"/>
              </w:rPr>
            </w:pPr>
          </w:p>
          <w:p w14:paraId="37A9FD31" w14:textId="77777777" w:rsidR="004B3D17" w:rsidRPr="008A2E35" w:rsidRDefault="004B3D17" w:rsidP="004B3D17">
            <w:pPr>
              <w:autoSpaceDE w:val="0"/>
              <w:autoSpaceDN w:val="0"/>
              <w:adjustRightInd w:val="0"/>
              <w:rPr>
                <w:rFonts w:ascii="Aptos" w:hAnsi="Aptos" w:cstheme="minorHAnsi"/>
                <w:sz w:val="19"/>
                <w:szCs w:val="19"/>
              </w:rPr>
            </w:pPr>
            <w:r w:rsidRPr="008A2E35">
              <w:rPr>
                <w:rFonts w:ascii="Aptos" w:hAnsi="Aptos" w:cstheme="minorHAnsi"/>
                <w:sz w:val="19"/>
                <w:szCs w:val="19"/>
              </w:rPr>
              <w:t>The post holder will be expected to work within TEAL and the schools’ policies and procedures and uphold the organisation’s values and vision.</w:t>
            </w:r>
          </w:p>
          <w:p w14:paraId="0F6320F0" w14:textId="77777777" w:rsidR="004B3D17" w:rsidRPr="008A2E35" w:rsidRDefault="004B3D17" w:rsidP="004B3D17">
            <w:pPr>
              <w:autoSpaceDE w:val="0"/>
              <w:autoSpaceDN w:val="0"/>
              <w:adjustRightInd w:val="0"/>
              <w:rPr>
                <w:rFonts w:ascii="Aptos" w:hAnsi="Aptos" w:cstheme="minorHAnsi"/>
                <w:sz w:val="19"/>
                <w:szCs w:val="19"/>
              </w:rPr>
            </w:pPr>
          </w:p>
          <w:p w14:paraId="68F34C62" w14:textId="77777777" w:rsidR="004B3D17" w:rsidRPr="008A2E35" w:rsidRDefault="004B3D17" w:rsidP="004B3D17">
            <w:pPr>
              <w:autoSpaceDE w:val="0"/>
              <w:autoSpaceDN w:val="0"/>
              <w:adjustRightInd w:val="0"/>
              <w:rPr>
                <w:rFonts w:ascii="Aptos" w:hAnsi="Aptos" w:cstheme="minorHAnsi"/>
                <w:sz w:val="19"/>
                <w:szCs w:val="19"/>
              </w:rPr>
            </w:pPr>
            <w:r w:rsidRPr="008A2E35">
              <w:rPr>
                <w:rFonts w:ascii="Aptos" w:hAnsi="Aptos" w:cstheme="minorHAnsi"/>
                <w:sz w:val="19"/>
                <w:szCs w:val="19"/>
              </w:rPr>
              <w:t>The job description is not intended to be a complete list of duties and responsibilities but details the major requirements of the post.  It may be amended at a future time, to take account of the developing needs of TEAL.  The post holder will undertake any other duties appropriate to the remit.</w:t>
            </w:r>
          </w:p>
          <w:p w14:paraId="58C64A74" w14:textId="77777777" w:rsidR="004B3D17" w:rsidRPr="008A2E35" w:rsidRDefault="004B3D17" w:rsidP="004B3D17">
            <w:pPr>
              <w:autoSpaceDE w:val="0"/>
              <w:autoSpaceDN w:val="0"/>
              <w:adjustRightInd w:val="0"/>
              <w:rPr>
                <w:rFonts w:ascii="Aptos" w:hAnsi="Aptos" w:cstheme="minorHAnsi"/>
                <w:sz w:val="19"/>
                <w:szCs w:val="19"/>
              </w:rPr>
            </w:pPr>
          </w:p>
          <w:p w14:paraId="4A2331D6" w14:textId="77777777" w:rsidR="004B3D17" w:rsidRPr="008A2E35" w:rsidRDefault="004B3D17" w:rsidP="004B3D17">
            <w:pPr>
              <w:autoSpaceDE w:val="0"/>
              <w:autoSpaceDN w:val="0"/>
              <w:adjustRightInd w:val="0"/>
              <w:rPr>
                <w:rFonts w:ascii="Aptos" w:hAnsi="Aptos" w:cstheme="minorHAnsi"/>
                <w:sz w:val="19"/>
                <w:szCs w:val="19"/>
              </w:rPr>
            </w:pPr>
            <w:r w:rsidRPr="008A2E35">
              <w:rPr>
                <w:rFonts w:ascii="Aptos" w:hAnsi="Aptos" w:cstheme="minorHAnsi"/>
                <w:sz w:val="19"/>
                <w:szCs w:val="19"/>
              </w:rPr>
              <w:t xml:space="preserve">TEAL is committed to safeguarding and promoting the welfare of children, young people and vulnerable adults and expects all employees and volunteers to share this commitment.  </w:t>
            </w:r>
          </w:p>
          <w:p w14:paraId="433BB596" w14:textId="77777777" w:rsidR="004B3D17" w:rsidRPr="008A2E35" w:rsidRDefault="004B3D17" w:rsidP="004B3D17">
            <w:pPr>
              <w:autoSpaceDE w:val="0"/>
              <w:autoSpaceDN w:val="0"/>
              <w:adjustRightInd w:val="0"/>
              <w:rPr>
                <w:rFonts w:ascii="Aptos" w:hAnsi="Aptos" w:cstheme="minorHAnsi"/>
                <w:sz w:val="19"/>
                <w:szCs w:val="19"/>
              </w:rPr>
            </w:pPr>
          </w:p>
          <w:p w14:paraId="64B202F9" w14:textId="77777777" w:rsidR="004B3D17" w:rsidRPr="008A2E35" w:rsidRDefault="004B3D17" w:rsidP="004B3D17">
            <w:pPr>
              <w:autoSpaceDE w:val="0"/>
              <w:autoSpaceDN w:val="0"/>
              <w:adjustRightInd w:val="0"/>
              <w:rPr>
                <w:rFonts w:ascii="Aptos" w:hAnsi="Aptos" w:cstheme="minorHAnsi"/>
                <w:sz w:val="19"/>
                <w:szCs w:val="19"/>
              </w:rPr>
            </w:pPr>
            <w:r w:rsidRPr="008A2E35">
              <w:rPr>
                <w:rFonts w:ascii="Aptos" w:hAnsi="Aptos" w:cstheme="minorHAnsi"/>
                <w:sz w:val="19"/>
                <w:szCs w:val="19"/>
              </w:rPr>
              <w:t>The Health and Safety at Work etc. Act, 1974 and other associated legislation places responsibility for Health and Safety on all employees, therefore it is expected that everyone takes reasonable care for their own health and safety and the health and safety of others.</w:t>
            </w:r>
          </w:p>
          <w:p w14:paraId="1C28EF3D" w14:textId="77777777" w:rsidR="004B3D17" w:rsidRPr="008A2E35" w:rsidRDefault="004B3D17" w:rsidP="004B3D17">
            <w:pPr>
              <w:autoSpaceDE w:val="0"/>
              <w:autoSpaceDN w:val="0"/>
              <w:adjustRightInd w:val="0"/>
              <w:rPr>
                <w:rFonts w:ascii="Aptos" w:hAnsi="Aptos" w:cstheme="minorHAnsi"/>
                <w:sz w:val="19"/>
                <w:szCs w:val="19"/>
              </w:rPr>
            </w:pPr>
          </w:p>
          <w:p w14:paraId="696EB666" w14:textId="77777777" w:rsidR="004B3D17" w:rsidRPr="008A2E35" w:rsidRDefault="004B3D17" w:rsidP="004B3D17">
            <w:pPr>
              <w:jc w:val="both"/>
              <w:rPr>
                <w:rFonts w:ascii="Aptos" w:hAnsi="Aptos" w:cstheme="minorHAnsi"/>
                <w:sz w:val="19"/>
                <w:szCs w:val="19"/>
              </w:rPr>
            </w:pPr>
            <w:r w:rsidRPr="008A2E35">
              <w:rPr>
                <w:rFonts w:ascii="Aptos" w:hAnsi="Aptos" w:cstheme="minorHAnsi"/>
                <w:sz w:val="19"/>
                <w:szCs w:val="19"/>
              </w:rPr>
              <w:t xml:space="preserve">The above duties may involve having access to information of a confidential nature, which may be covered by General Data Protection Regulations (GDPR) 2018, and by Part 1 of Schedule 12A to the Local Government Act, 1972.  Confidentiality must always be </w:t>
            </w:r>
            <w:proofErr w:type="gramStart"/>
            <w:r w:rsidRPr="008A2E35">
              <w:rPr>
                <w:rFonts w:ascii="Aptos" w:hAnsi="Aptos" w:cstheme="minorHAnsi"/>
                <w:sz w:val="19"/>
                <w:szCs w:val="19"/>
              </w:rPr>
              <w:t>maintained</w:t>
            </w:r>
            <w:proofErr w:type="gramEnd"/>
            <w:r w:rsidRPr="008A2E35">
              <w:rPr>
                <w:rFonts w:ascii="Aptos" w:hAnsi="Aptos" w:cstheme="minorHAnsi"/>
                <w:sz w:val="19"/>
                <w:szCs w:val="19"/>
              </w:rPr>
              <w:t xml:space="preserve"> and employees must work with and process personal and sensitive information in accordance with Data Protection Act 2018 including the GDPR. Employees must protect the safety and security of information (e.g. using strong passwords, reporting breaches, and ensuring information is stored and disposed of securely.</w:t>
            </w:r>
          </w:p>
        </w:tc>
      </w:tr>
      <w:tr w:rsidR="004B3D17" w:rsidRPr="008A2E35" w14:paraId="28CC189F" w14:textId="77777777" w:rsidTr="0056617E">
        <w:trPr>
          <w:trHeight w:val="251"/>
        </w:trPr>
        <w:tc>
          <w:tcPr>
            <w:tcW w:w="5000" w:type="pct"/>
            <w:shd w:val="clear" w:color="auto" w:fill="4DB1AE"/>
            <w:vAlign w:val="center"/>
          </w:tcPr>
          <w:p w14:paraId="717ECEB0" w14:textId="77777777" w:rsidR="004B3D17" w:rsidRPr="008A2E35" w:rsidRDefault="004B3D17" w:rsidP="004B3D17">
            <w:pPr>
              <w:rPr>
                <w:rFonts w:ascii="Aptos" w:hAnsi="Aptos" w:cstheme="minorHAnsi"/>
                <w:b/>
                <w:sz w:val="19"/>
                <w:szCs w:val="19"/>
              </w:rPr>
            </w:pPr>
            <w:r w:rsidRPr="008A2E35">
              <w:rPr>
                <w:rFonts w:ascii="Aptos" w:hAnsi="Aptos" w:cstheme="minorHAnsi"/>
                <w:b/>
                <w:sz w:val="19"/>
                <w:szCs w:val="19"/>
              </w:rPr>
              <w:t>The key competencies and behaviours commensurate with this post are identified overleaf.</w:t>
            </w:r>
          </w:p>
        </w:tc>
      </w:tr>
    </w:tbl>
    <w:p w14:paraId="05ECEF9A" w14:textId="77777777" w:rsidR="00E57D01" w:rsidRDefault="00E57D01" w:rsidP="008538C2">
      <w:pPr>
        <w:rPr>
          <w:rFonts w:asciiTheme="minorHAnsi" w:hAnsiTheme="minorHAnsi" w:cstheme="minorHAnsi"/>
          <w:b/>
          <w:sz w:val="15"/>
          <w:szCs w:val="15"/>
        </w:rPr>
      </w:pPr>
    </w:p>
    <w:p w14:paraId="0145AA43" w14:textId="77777777" w:rsidR="006A0051" w:rsidRDefault="006A0051" w:rsidP="00F54058">
      <w:pPr>
        <w:jc w:val="center"/>
        <w:rPr>
          <w:rFonts w:asciiTheme="minorHAnsi" w:hAnsiTheme="minorHAnsi" w:cstheme="minorHAnsi"/>
          <w:b/>
          <w:sz w:val="15"/>
          <w:szCs w:val="15"/>
        </w:rPr>
      </w:pPr>
    </w:p>
    <w:p w14:paraId="1899F09E" w14:textId="77777777" w:rsidR="006A0051" w:rsidRDefault="006A0051" w:rsidP="00F54058">
      <w:pPr>
        <w:jc w:val="center"/>
        <w:rPr>
          <w:rFonts w:asciiTheme="minorHAnsi" w:hAnsiTheme="minorHAnsi" w:cstheme="minorHAnsi"/>
          <w:b/>
          <w:sz w:val="15"/>
          <w:szCs w:val="15"/>
        </w:rPr>
      </w:pPr>
    </w:p>
    <w:p w14:paraId="64D8115D" w14:textId="77777777" w:rsidR="006A0051" w:rsidRDefault="006A0051" w:rsidP="00F54058">
      <w:pPr>
        <w:jc w:val="center"/>
        <w:rPr>
          <w:rFonts w:asciiTheme="minorHAnsi" w:hAnsiTheme="minorHAnsi" w:cstheme="minorHAnsi"/>
          <w:b/>
          <w:sz w:val="15"/>
          <w:szCs w:val="15"/>
        </w:rPr>
      </w:pPr>
    </w:p>
    <w:p w14:paraId="524F229C" w14:textId="77777777" w:rsidR="006A0051" w:rsidRDefault="006A0051" w:rsidP="00F54058">
      <w:pPr>
        <w:jc w:val="center"/>
        <w:rPr>
          <w:rFonts w:asciiTheme="minorHAnsi" w:hAnsiTheme="minorHAnsi" w:cstheme="minorHAnsi"/>
          <w:b/>
          <w:sz w:val="15"/>
          <w:szCs w:val="15"/>
        </w:rPr>
      </w:pPr>
    </w:p>
    <w:p w14:paraId="44A7FA2A" w14:textId="77777777" w:rsidR="006A0051" w:rsidRDefault="006A0051" w:rsidP="00F54058">
      <w:pPr>
        <w:jc w:val="center"/>
        <w:rPr>
          <w:rFonts w:asciiTheme="minorHAnsi" w:hAnsiTheme="minorHAnsi" w:cstheme="minorHAnsi"/>
          <w:b/>
          <w:sz w:val="15"/>
          <w:szCs w:val="15"/>
        </w:rPr>
      </w:pPr>
    </w:p>
    <w:p w14:paraId="38ECF7C8" w14:textId="77777777" w:rsidR="006A0051" w:rsidRDefault="006A0051" w:rsidP="00F54058">
      <w:pPr>
        <w:jc w:val="center"/>
        <w:rPr>
          <w:rFonts w:asciiTheme="minorHAnsi" w:hAnsiTheme="minorHAnsi" w:cstheme="minorHAnsi"/>
          <w:b/>
          <w:sz w:val="15"/>
          <w:szCs w:val="15"/>
        </w:rPr>
      </w:pPr>
    </w:p>
    <w:p w14:paraId="4226541A" w14:textId="77777777" w:rsidR="006A0051" w:rsidRDefault="006A0051" w:rsidP="00F54058">
      <w:pPr>
        <w:jc w:val="center"/>
        <w:rPr>
          <w:rFonts w:asciiTheme="minorHAnsi" w:hAnsiTheme="minorHAnsi" w:cstheme="minorHAnsi"/>
          <w:b/>
          <w:sz w:val="15"/>
          <w:szCs w:val="15"/>
        </w:rPr>
      </w:pPr>
    </w:p>
    <w:p w14:paraId="54FF150D" w14:textId="77777777" w:rsidR="006A0051" w:rsidRDefault="006A0051" w:rsidP="00F54058">
      <w:pPr>
        <w:jc w:val="center"/>
        <w:rPr>
          <w:rFonts w:asciiTheme="minorHAnsi" w:hAnsiTheme="minorHAnsi" w:cstheme="minorHAnsi"/>
          <w:b/>
          <w:sz w:val="15"/>
          <w:szCs w:val="15"/>
        </w:rPr>
      </w:pPr>
    </w:p>
    <w:p w14:paraId="5EBD9A83" w14:textId="77777777" w:rsidR="006A0051" w:rsidRDefault="006A0051" w:rsidP="00F54058">
      <w:pPr>
        <w:jc w:val="center"/>
        <w:rPr>
          <w:rFonts w:asciiTheme="minorHAnsi" w:hAnsiTheme="minorHAnsi" w:cstheme="minorHAnsi"/>
          <w:b/>
          <w:sz w:val="15"/>
          <w:szCs w:val="15"/>
        </w:rPr>
      </w:pPr>
    </w:p>
    <w:p w14:paraId="0FBB3899" w14:textId="77777777" w:rsidR="006A0051" w:rsidRDefault="006A0051" w:rsidP="00F54058">
      <w:pPr>
        <w:jc w:val="center"/>
        <w:rPr>
          <w:rFonts w:asciiTheme="minorHAnsi" w:hAnsiTheme="minorHAnsi" w:cstheme="minorHAnsi"/>
          <w:b/>
          <w:sz w:val="15"/>
          <w:szCs w:val="15"/>
        </w:rPr>
      </w:pPr>
    </w:p>
    <w:p w14:paraId="19C7D6F0" w14:textId="77777777" w:rsidR="006A0051" w:rsidRDefault="006A0051" w:rsidP="00F54058">
      <w:pPr>
        <w:jc w:val="center"/>
        <w:rPr>
          <w:rFonts w:asciiTheme="minorHAnsi" w:hAnsiTheme="minorHAnsi" w:cstheme="minorHAnsi"/>
          <w:b/>
          <w:sz w:val="15"/>
          <w:szCs w:val="15"/>
        </w:rPr>
      </w:pPr>
    </w:p>
    <w:p w14:paraId="25B01689" w14:textId="77777777" w:rsidR="006A0051" w:rsidRDefault="006A0051" w:rsidP="00F54058">
      <w:pPr>
        <w:jc w:val="center"/>
        <w:rPr>
          <w:rFonts w:asciiTheme="minorHAnsi" w:hAnsiTheme="minorHAnsi" w:cstheme="minorHAnsi"/>
          <w:b/>
          <w:sz w:val="15"/>
          <w:szCs w:val="15"/>
        </w:rPr>
      </w:pPr>
    </w:p>
    <w:p w14:paraId="69AB920D" w14:textId="77777777" w:rsidR="006A0051" w:rsidRDefault="006A0051" w:rsidP="00F54058">
      <w:pPr>
        <w:jc w:val="center"/>
        <w:rPr>
          <w:rFonts w:asciiTheme="minorHAnsi" w:hAnsiTheme="minorHAnsi" w:cstheme="minorHAnsi"/>
          <w:b/>
          <w:sz w:val="15"/>
          <w:szCs w:val="15"/>
        </w:rPr>
      </w:pPr>
    </w:p>
    <w:p w14:paraId="37186CA2" w14:textId="77777777" w:rsidR="006A0051" w:rsidRDefault="006A0051" w:rsidP="00F54058">
      <w:pPr>
        <w:jc w:val="center"/>
        <w:rPr>
          <w:rFonts w:asciiTheme="minorHAnsi" w:hAnsiTheme="minorHAnsi" w:cstheme="minorHAnsi"/>
          <w:b/>
          <w:sz w:val="15"/>
          <w:szCs w:val="15"/>
        </w:rPr>
      </w:pPr>
    </w:p>
    <w:p w14:paraId="5863C2F0" w14:textId="77777777" w:rsidR="006A0051" w:rsidRDefault="006A0051" w:rsidP="00F54058">
      <w:pPr>
        <w:jc w:val="center"/>
        <w:rPr>
          <w:rFonts w:asciiTheme="minorHAnsi" w:hAnsiTheme="minorHAnsi" w:cstheme="minorHAnsi"/>
          <w:b/>
          <w:sz w:val="15"/>
          <w:szCs w:val="15"/>
        </w:rPr>
      </w:pPr>
    </w:p>
    <w:p w14:paraId="6196D7F2" w14:textId="77777777" w:rsidR="00E1519C" w:rsidRDefault="00E1519C" w:rsidP="00F54058">
      <w:pPr>
        <w:jc w:val="center"/>
        <w:rPr>
          <w:rFonts w:asciiTheme="minorHAnsi" w:hAnsiTheme="minorHAnsi" w:cstheme="minorHAnsi"/>
          <w:b/>
          <w:sz w:val="15"/>
          <w:szCs w:val="15"/>
        </w:rPr>
      </w:pPr>
    </w:p>
    <w:p w14:paraId="061AD4AF" w14:textId="77777777" w:rsidR="006A0051" w:rsidRDefault="006A0051" w:rsidP="00F54058">
      <w:pPr>
        <w:jc w:val="center"/>
        <w:rPr>
          <w:rFonts w:asciiTheme="minorHAnsi" w:hAnsiTheme="minorHAnsi" w:cstheme="minorHAnsi"/>
          <w:b/>
          <w:sz w:val="15"/>
          <w:szCs w:val="15"/>
        </w:rPr>
      </w:pPr>
    </w:p>
    <w:p w14:paraId="045FD820" w14:textId="77777777" w:rsidR="006A0051" w:rsidRDefault="006A0051" w:rsidP="00F54058">
      <w:pPr>
        <w:jc w:val="center"/>
        <w:rPr>
          <w:rFonts w:asciiTheme="minorHAnsi" w:hAnsiTheme="minorHAnsi" w:cstheme="minorHAnsi"/>
          <w:b/>
          <w:sz w:val="15"/>
          <w:szCs w:val="15"/>
        </w:rPr>
      </w:pPr>
    </w:p>
    <w:p w14:paraId="608BCE4F" w14:textId="77777777" w:rsidR="006A0051" w:rsidRDefault="006A0051" w:rsidP="00F54058">
      <w:pPr>
        <w:jc w:val="center"/>
        <w:rPr>
          <w:rFonts w:asciiTheme="minorHAnsi" w:hAnsiTheme="minorHAnsi" w:cstheme="minorHAnsi"/>
          <w:b/>
          <w:sz w:val="15"/>
          <w:szCs w:val="15"/>
        </w:rPr>
      </w:pPr>
    </w:p>
    <w:p w14:paraId="566A12E7" w14:textId="77777777" w:rsidR="006A0051" w:rsidRDefault="006A0051" w:rsidP="00F54058">
      <w:pPr>
        <w:jc w:val="center"/>
        <w:rPr>
          <w:rFonts w:asciiTheme="minorHAnsi" w:hAnsiTheme="minorHAnsi" w:cstheme="minorHAnsi"/>
          <w:b/>
          <w:sz w:val="15"/>
          <w:szCs w:val="15"/>
        </w:rPr>
      </w:pPr>
    </w:p>
    <w:p w14:paraId="6DB097A5" w14:textId="6E76961F" w:rsidR="00F57E9A" w:rsidRDefault="00586629" w:rsidP="00F54058">
      <w:pPr>
        <w:jc w:val="center"/>
        <w:rPr>
          <w:rFonts w:asciiTheme="minorHAnsi" w:hAnsiTheme="minorHAnsi" w:cstheme="minorHAnsi"/>
          <w:b/>
          <w:sz w:val="15"/>
          <w:szCs w:val="15"/>
        </w:rPr>
      </w:pPr>
      <w:r>
        <w:rPr>
          <w:noProof/>
        </w:rPr>
        <w:lastRenderedPageBreak/>
        <w:drawing>
          <wp:anchor distT="0" distB="0" distL="114300" distR="114300" simplePos="0" relativeHeight="251658241" behindDoc="1" locked="0" layoutInCell="1" allowOverlap="1" wp14:anchorId="2FDAEA61" wp14:editId="7C5E6646">
            <wp:simplePos x="0" y="0"/>
            <wp:positionH relativeFrom="page">
              <wp:posOffset>424815</wp:posOffset>
            </wp:positionH>
            <wp:positionV relativeFrom="paragraph">
              <wp:posOffset>125730</wp:posOffset>
            </wp:positionV>
            <wp:extent cx="685800" cy="619125"/>
            <wp:effectExtent l="0" t="0" r="0" b="9525"/>
            <wp:wrapTight wrapText="bothSides">
              <wp:wrapPolygon edited="0">
                <wp:start x="0" y="0"/>
                <wp:lineTo x="0" y="21268"/>
                <wp:lineTo x="21000" y="21268"/>
                <wp:lineTo x="21000" y="0"/>
                <wp:lineTo x="0" y="0"/>
              </wp:wrapPolygon>
            </wp:wrapTight>
            <wp:docPr id="1393021437"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85800" cy="6191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2AB697B1" w14:textId="77777777" w:rsidR="00F57E9A" w:rsidRDefault="00F57E9A" w:rsidP="00F54058">
      <w:pPr>
        <w:jc w:val="center"/>
        <w:rPr>
          <w:rFonts w:asciiTheme="minorHAnsi" w:hAnsiTheme="minorHAnsi" w:cstheme="minorHAnsi"/>
          <w:b/>
          <w:sz w:val="15"/>
          <w:szCs w:val="15"/>
        </w:rPr>
      </w:pPr>
    </w:p>
    <w:p w14:paraId="39E639CB" w14:textId="77777777" w:rsidR="00586629" w:rsidRDefault="00586629" w:rsidP="00586629">
      <w:pPr>
        <w:rPr>
          <w:rFonts w:asciiTheme="minorHAnsi" w:hAnsiTheme="minorHAnsi" w:cstheme="minorHAnsi"/>
          <w:b/>
          <w:color w:val="000000" w:themeColor="text1"/>
          <w:sz w:val="32"/>
          <w:szCs w:val="32"/>
        </w:rPr>
      </w:pPr>
    </w:p>
    <w:p w14:paraId="5043E814" w14:textId="77777777" w:rsidR="002B3914" w:rsidRPr="00586629" w:rsidRDefault="002B3914" w:rsidP="00586629">
      <w:pPr>
        <w:rPr>
          <w:rFonts w:asciiTheme="minorHAnsi" w:hAnsiTheme="minorHAnsi" w:cstheme="minorHAnsi"/>
          <w:b/>
          <w:color w:val="000000" w:themeColor="text1"/>
          <w:sz w:val="28"/>
          <w:szCs w:val="28"/>
        </w:rPr>
      </w:pPr>
      <w:r w:rsidRPr="00586629">
        <w:rPr>
          <w:rFonts w:asciiTheme="minorHAnsi" w:hAnsiTheme="minorHAnsi" w:cstheme="minorHAnsi"/>
          <w:b/>
          <w:color w:val="000000" w:themeColor="text1"/>
          <w:sz w:val="28"/>
          <w:szCs w:val="28"/>
        </w:rPr>
        <w:t xml:space="preserve">Ethical </w:t>
      </w:r>
      <w:r w:rsidR="009E3F1B">
        <w:rPr>
          <w:rFonts w:asciiTheme="minorHAnsi" w:hAnsiTheme="minorHAnsi" w:cstheme="minorHAnsi"/>
          <w:b/>
          <w:color w:val="000000" w:themeColor="text1"/>
          <w:sz w:val="28"/>
          <w:szCs w:val="28"/>
        </w:rPr>
        <w:t>Behaviours Charter</w:t>
      </w:r>
    </w:p>
    <w:p w14:paraId="582B1E1B" w14:textId="77777777" w:rsidR="002B3914" w:rsidRDefault="002B3914" w:rsidP="002B3914">
      <w:pPr>
        <w:jc w:val="center"/>
        <w:rPr>
          <w:rFonts w:asciiTheme="minorHAnsi" w:hAnsiTheme="minorHAnsi" w:cstheme="minorHAnsi"/>
          <w:b/>
          <w:sz w:val="22"/>
          <w:szCs w:val="22"/>
        </w:rPr>
      </w:pPr>
    </w:p>
    <w:tbl>
      <w:tblPr>
        <w:tblStyle w:val="TableGrid"/>
        <w:tblW w:w="10915" w:type="dxa"/>
        <w:tblInd w:w="-714" w:type="dxa"/>
        <w:tblLook w:val="04A0" w:firstRow="1" w:lastRow="0" w:firstColumn="1" w:lastColumn="0" w:noHBand="0" w:noVBand="1"/>
      </w:tblPr>
      <w:tblGrid>
        <w:gridCol w:w="2694"/>
        <w:gridCol w:w="8221"/>
      </w:tblGrid>
      <w:tr w:rsidR="002B3914" w:rsidRPr="007E4CFD" w14:paraId="4A367104" w14:textId="77777777" w:rsidTr="00586629">
        <w:tc>
          <w:tcPr>
            <w:tcW w:w="2694" w:type="dxa"/>
            <w:shd w:val="clear" w:color="auto" w:fill="4DB1AE"/>
          </w:tcPr>
          <w:p w14:paraId="092EDFA8" w14:textId="77777777" w:rsidR="002B3914" w:rsidRPr="007E4CFD" w:rsidRDefault="009E3F1B" w:rsidP="002B6621">
            <w:pPr>
              <w:jc w:val="center"/>
              <w:rPr>
                <w:rFonts w:asciiTheme="minorHAnsi" w:hAnsiTheme="minorHAnsi" w:cstheme="minorHAnsi"/>
                <w:b/>
              </w:rPr>
            </w:pPr>
            <w:r>
              <w:rPr>
                <w:rFonts w:asciiTheme="minorHAnsi" w:hAnsiTheme="minorHAnsi" w:cstheme="minorHAnsi"/>
                <w:b/>
              </w:rPr>
              <w:t>Competency</w:t>
            </w:r>
          </w:p>
        </w:tc>
        <w:tc>
          <w:tcPr>
            <w:tcW w:w="8221" w:type="dxa"/>
            <w:shd w:val="clear" w:color="auto" w:fill="4DB1AE"/>
          </w:tcPr>
          <w:p w14:paraId="6646EE72" w14:textId="77777777" w:rsidR="002B3914" w:rsidRPr="007E4CFD" w:rsidRDefault="009E3F1B" w:rsidP="002B6621">
            <w:pPr>
              <w:jc w:val="center"/>
              <w:rPr>
                <w:rFonts w:asciiTheme="minorHAnsi" w:hAnsiTheme="minorHAnsi" w:cstheme="minorHAnsi"/>
                <w:b/>
              </w:rPr>
            </w:pPr>
            <w:r>
              <w:rPr>
                <w:rFonts w:asciiTheme="minorHAnsi" w:hAnsiTheme="minorHAnsi" w:cstheme="minorHAnsi"/>
                <w:b/>
              </w:rPr>
              <w:t>We do this by</w:t>
            </w:r>
          </w:p>
        </w:tc>
      </w:tr>
      <w:tr w:rsidR="009E3F1B" w:rsidRPr="007E4CFD" w14:paraId="4BC297AA" w14:textId="77777777" w:rsidTr="00586629">
        <w:tc>
          <w:tcPr>
            <w:tcW w:w="2694" w:type="dxa"/>
          </w:tcPr>
          <w:p w14:paraId="259A8BFC"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Trust</w:t>
            </w:r>
          </w:p>
          <w:p w14:paraId="34F8FABE" w14:textId="77777777" w:rsidR="009E3F1B" w:rsidRPr="007E4CFD" w:rsidRDefault="009E3F1B" w:rsidP="009E3F1B">
            <w:pPr>
              <w:rPr>
                <w:rFonts w:asciiTheme="minorHAnsi" w:hAnsiTheme="minorHAnsi" w:cstheme="minorHAnsi"/>
              </w:rPr>
            </w:pPr>
          </w:p>
        </w:tc>
        <w:tc>
          <w:tcPr>
            <w:tcW w:w="8221" w:type="dxa"/>
          </w:tcPr>
          <w:p w14:paraId="4EB82DB4" w14:textId="77777777" w:rsidR="009E3F1B" w:rsidRPr="003050EC" w:rsidRDefault="009E3F1B" w:rsidP="009E3F1B">
            <w:pPr>
              <w:pStyle w:val="Bullet1"/>
              <w:ind w:left="460" w:hanging="361"/>
              <w:rPr>
                <w:rFonts w:ascii="Aptos" w:hAnsi="Aptos" w:cstheme="minorHAnsi"/>
                <w:color w:val="000000" w:themeColor="text1"/>
                <w:sz w:val="22"/>
                <w:szCs w:val="22"/>
              </w:rPr>
            </w:pPr>
            <w:r w:rsidRPr="003050EC">
              <w:rPr>
                <w:rFonts w:ascii="Aptos" w:hAnsi="Aptos" w:cstheme="minorHAnsi"/>
                <w:color w:val="000000" w:themeColor="text1"/>
                <w:sz w:val="22"/>
                <w:szCs w:val="22"/>
              </w:rPr>
              <w:t>Being reliable, consistent, credible, honest, humble, courageous and kind.</w:t>
            </w:r>
          </w:p>
          <w:p w14:paraId="0ABE34B3"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Managing emotions and helping others to do the same.</w:t>
            </w:r>
          </w:p>
          <w:p w14:paraId="3DF8767E"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 xml:space="preserve">Keeping promises and doing what we say we will </w:t>
            </w:r>
          </w:p>
          <w:p w14:paraId="7FE693D7"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 xml:space="preserve">Having genuine </w:t>
            </w:r>
            <w:r w:rsidRPr="003050EC">
              <w:rPr>
                <w:rFonts w:ascii="Aptos" w:hAnsi="Aptos" w:cstheme="minorHAnsi"/>
                <w:color w:val="000000" w:themeColor="text1"/>
                <w:sz w:val="22"/>
                <w:szCs w:val="22"/>
              </w:rPr>
              <w:t xml:space="preserve">compassion for </w:t>
            </w:r>
            <w:r w:rsidRPr="003050EC">
              <w:rPr>
                <w:rFonts w:ascii="Aptos" w:hAnsi="Aptos" w:cstheme="minorHAnsi"/>
                <w:sz w:val="22"/>
                <w:szCs w:val="22"/>
              </w:rPr>
              <w:t>others</w:t>
            </w:r>
          </w:p>
        </w:tc>
      </w:tr>
      <w:tr w:rsidR="009E3F1B" w:rsidRPr="007E4CFD" w14:paraId="67E5566A" w14:textId="77777777" w:rsidTr="00586629">
        <w:tc>
          <w:tcPr>
            <w:tcW w:w="2694" w:type="dxa"/>
          </w:tcPr>
          <w:p w14:paraId="034138A4"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Wisdom</w:t>
            </w:r>
          </w:p>
          <w:p w14:paraId="7826A3EC" w14:textId="77777777" w:rsidR="009E3F1B" w:rsidRPr="007E4CFD" w:rsidRDefault="009E3F1B" w:rsidP="009E3F1B">
            <w:pPr>
              <w:rPr>
                <w:rFonts w:asciiTheme="minorHAnsi" w:hAnsiTheme="minorHAnsi" w:cstheme="minorHAnsi"/>
              </w:rPr>
            </w:pPr>
          </w:p>
        </w:tc>
        <w:tc>
          <w:tcPr>
            <w:tcW w:w="8221" w:type="dxa"/>
          </w:tcPr>
          <w:p w14:paraId="7D6B855A"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 xml:space="preserve">Developing knowledge and expertise, then sharing that knowledge </w:t>
            </w:r>
          </w:p>
          <w:p w14:paraId="20E7BEC4"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Learning from mistakes and failures and admitting when we are wrong</w:t>
            </w:r>
          </w:p>
          <w:p w14:paraId="758E1C6C"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 xml:space="preserve">Seeing systems and processes as </w:t>
            </w:r>
            <w:r>
              <w:rPr>
                <w:rFonts w:ascii="Aptos" w:hAnsi="Aptos" w:cstheme="minorHAnsi"/>
                <w:sz w:val="22"/>
                <w:szCs w:val="22"/>
              </w:rPr>
              <w:t xml:space="preserve">ways to </w:t>
            </w:r>
            <w:r w:rsidRPr="003050EC">
              <w:rPr>
                <w:rFonts w:ascii="Aptos" w:hAnsi="Aptos" w:cstheme="minorHAnsi"/>
                <w:sz w:val="22"/>
                <w:szCs w:val="22"/>
              </w:rPr>
              <w:t>fulfil our purpose, removing or changing them if they fail in that.</w:t>
            </w:r>
          </w:p>
        </w:tc>
      </w:tr>
      <w:tr w:rsidR="009E3F1B" w:rsidRPr="007E4CFD" w14:paraId="3645ABD6" w14:textId="77777777" w:rsidTr="00586629">
        <w:tc>
          <w:tcPr>
            <w:tcW w:w="2694" w:type="dxa"/>
          </w:tcPr>
          <w:p w14:paraId="64311206"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Kindness</w:t>
            </w:r>
          </w:p>
          <w:p w14:paraId="498D5123" w14:textId="77777777" w:rsidR="009E3F1B" w:rsidRPr="007E4CFD" w:rsidRDefault="009E3F1B" w:rsidP="009E3F1B">
            <w:pPr>
              <w:rPr>
                <w:rFonts w:asciiTheme="minorHAnsi" w:hAnsiTheme="minorHAnsi" w:cstheme="minorHAnsi"/>
              </w:rPr>
            </w:pPr>
          </w:p>
        </w:tc>
        <w:tc>
          <w:tcPr>
            <w:tcW w:w="8221" w:type="dxa"/>
          </w:tcPr>
          <w:p w14:paraId="4D6E8734"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Being patient, respectful, generous and forgiving.</w:t>
            </w:r>
          </w:p>
          <w:p w14:paraId="2445A76A"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Acting with compassion and care, listening and seeing the person behind the role</w:t>
            </w:r>
          </w:p>
          <w:p w14:paraId="1F3458F7" w14:textId="77777777" w:rsidR="009E3F1B" w:rsidRPr="007E4CFD" w:rsidRDefault="009E3F1B" w:rsidP="009E3F1B">
            <w:pPr>
              <w:pStyle w:val="Bullet1"/>
              <w:ind w:left="460" w:hanging="361"/>
              <w:rPr>
                <w:rFonts w:cstheme="minorHAnsi"/>
                <w:sz w:val="20"/>
              </w:rPr>
            </w:pPr>
            <w:r>
              <w:rPr>
                <w:rFonts w:ascii="Aptos" w:hAnsi="Aptos" w:cstheme="minorHAnsi"/>
                <w:sz w:val="22"/>
                <w:szCs w:val="22"/>
              </w:rPr>
              <w:t xml:space="preserve">Focusing on relational practice; </w:t>
            </w:r>
            <w:r w:rsidRPr="003050EC">
              <w:rPr>
                <w:rFonts w:ascii="Aptos" w:hAnsi="Aptos" w:cstheme="minorHAnsi"/>
                <w:sz w:val="22"/>
                <w:szCs w:val="22"/>
              </w:rPr>
              <w:t>building trust and rapport with others by empowering and elevating them.</w:t>
            </w:r>
          </w:p>
        </w:tc>
      </w:tr>
      <w:tr w:rsidR="009E3F1B" w:rsidRPr="007E4CFD" w14:paraId="34778237" w14:textId="77777777" w:rsidTr="00586629">
        <w:tc>
          <w:tcPr>
            <w:tcW w:w="2694" w:type="dxa"/>
          </w:tcPr>
          <w:p w14:paraId="29DDFBBF"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Justice</w:t>
            </w:r>
          </w:p>
          <w:p w14:paraId="440FA168" w14:textId="77777777" w:rsidR="009E3F1B" w:rsidRPr="007E4CFD" w:rsidRDefault="009E3F1B" w:rsidP="009E3F1B">
            <w:pPr>
              <w:rPr>
                <w:rFonts w:asciiTheme="minorHAnsi" w:hAnsiTheme="minorHAnsi" w:cstheme="minorHAnsi"/>
              </w:rPr>
            </w:pPr>
          </w:p>
        </w:tc>
        <w:tc>
          <w:tcPr>
            <w:tcW w:w="8221" w:type="dxa"/>
          </w:tcPr>
          <w:p w14:paraId="26AFF683"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Doing what is right, rather than what is popular or easy</w:t>
            </w:r>
          </w:p>
          <w:p w14:paraId="4790D05D"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Ensuring we live our sense of purpose and values in the way we behave, make decisions and communicate.</w:t>
            </w:r>
          </w:p>
          <w:p w14:paraId="19965249"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Applying rules in a consistent, transparent and fair way, whilst allowing for discretion and common sense.</w:t>
            </w:r>
          </w:p>
          <w:p w14:paraId="36DF6D79"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Valuing difference, building diverse teams and encouraging others to behave responsibly and with moral purpose.</w:t>
            </w:r>
          </w:p>
        </w:tc>
      </w:tr>
      <w:tr w:rsidR="009E3F1B" w:rsidRPr="007E4CFD" w14:paraId="697AD135" w14:textId="77777777" w:rsidTr="00586629">
        <w:tc>
          <w:tcPr>
            <w:tcW w:w="2694" w:type="dxa"/>
          </w:tcPr>
          <w:p w14:paraId="67CB47DA"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Service</w:t>
            </w:r>
          </w:p>
          <w:p w14:paraId="7C906828" w14:textId="77777777" w:rsidR="009E3F1B" w:rsidRPr="007E4CFD" w:rsidRDefault="009E3F1B" w:rsidP="009E3F1B">
            <w:pPr>
              <w:rPr>
                <w:rFonts w:asciiTheme="minorHAnsi" w:hAnsiTheme="minorHAnsi" w:cstheme="minorHAnsi"/>
              </w:rPr>
            </w:pPr>
          </w:p>
        </w:tc>
        <w:tc>
          <w:tcPr>
            <w:tcW w:w="8221" w:type="dxa"/>
          </w:tcPr>
          <w:p w14:paraId="4AF8D14C"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 xml:space="preserve">Putting ourselves in the service of others.  </w:t>
            </w:r>
          </w:p>
          <w:p w14:paraId="468239BC"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Reducing stress and anxiety in the organisation by modelling calm and considerate behaviour</w:t>
            </w:r>
          </w:p>
          <w:p w14:paraId="0CEDB512"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Behaving in a dutiful way, demonstrating humility and self-control.</w:t>
            </w:r>
          </w:p>
          <w:p w14:paraId="164829DD"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Removing barriers to enable others to do their jobs well</w:t>
            </w:r>
          </w:p>
        </w:tc>
      </w:tr>
      <w:tr w:rsidR="009E3F1B" w:rsidRPr="007E4CFD" w14:paraId="2A7FB1B4" w14:textId="77777777" w:rsidTr="00586629">
        <w:tc>
          <w:tcPr>
            <w:tcW w:w="2694" w:type="dxa"/>
          </w:tcPr>
          <w:p w14:paraId="27B8DADD"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Courage</w:t>
            </w:r>
          </w:p>
          <w:p w14:paraId="79B10661" w14:textId="77777777" w:rsidR="009E3F1B" w:rsidRPr="007E4CFD" w:rsidRDefault="009E3F1B" w:rsidP="009E3F1B">
            <w:pPr>
              <w:rPr>
                <w:rFonts w:asciiTheme="minorHAnsi" w:hAnsiTheme="minorHAnsi" w:cstheme="minorHAnsi"/>
              </w:rPr>
            </w:pPr>
          </w:p>
        </w:tc>
        <w:tc>
          <w:tcPr>
            <w:tcW w:w="8221" w:type="dxa"/>
          </w:tcPr>
          <w:p w14:paraId="174EBCFD"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Holding ourselves to account</w:t>
            </w:r>
            <w:r>
              <w:rPr>
                <w:rFonts w:ascii="Aptos" w:hAnsi="Aptos" w:cstheme="minorHAnsi"/>
                <w:sz w:val="22"/>
                <w:szCs w:val="22"/>
              </w:rPr>
              <w:t xml:space="preserve"> </w:t>
            </w:r>
            <w:r w:rsidRPr="003050EC">
              <w:rPr>
                <w:rFonts w:ascii="Aptos" w:hAnsi="Aptos" w:cstheme="minorHAnsi"/>
                <w:sz w:val="22"/>
                <w:szCs w:val="22"/>
              </w:rPr>
              <w:t>when something goes wrong.</w:t>
            </w:r>
          </w:p>
          <w:p w14:paraId="42B4F23A"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Remaining calm, optimistic and positive in the face of adversity and change.</w:t>
            </w:r>
          </w:p>
          <w:p w14:paraId="32BD7D61"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Speaking honestly, openly and with empathy</w:t>
            </w:r>
          </w:p>
        </w:tc>
      </w:tr>
      <w:tr w:rsidR="009E3F1B" w:rsidRPr="007E4CFD" w14:paraId="65465008" w14:textId="77777777" w:rsidTr="00586629">
        <w:tc>
          <w:tcPr>
            <w:tcW w:w="2694" w:type="dxa"/>
          </w:tcPr>
          <w:p w14:paraId="7FD11A75"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Optimism</w:t>
            </w:r>
          </w:p>
          <w:p w14:paraId="13F0F311" w14:textId="77777777" w:rsidR="009E3F1B" w:rsidRPr="007E4CFD" w:rsidRDefault="009E3F1B" w:rsidP="009E3F1B">
            <w:pPr>
              <w:rPr>
                <w:rFonts w:asciiTheme="minorHAnsi" w:hAnsiTheme="minorHAnsi" w:cstheme="minorHAnsi"/>
              </w:rPr>
            </w:pPr>
          </w:p>
        </w:tc>
        <w:tc>
          <w:tcPr>
            <w:tcW w:w="8221" w:type="dxa"/>
          </w:tcPr>
          <w:p w14:paraId="1DA990B2"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Believing in our own ability, and the ability of others, to do what is right to change the world for the better.</w:t>
            </w:r>
          </w:p>
          <w:p w14:paraId="0D20B503"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Calling out negativity, cynicism and dishonesty.</w:t>
            </w:r>
          </w:p>
          <w:p w14:paraId="3ACCFE58"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Remaining positive and encouraging, helping others to overcome challenges and celebrating their success.</w:t>
            </w:r>
          </w:p>
        </w:tc>
      </w:tr>
      <w:tr w:rsidR="009E3F1B" w:rsidRPr="007E4CFD" w14:paraId="68F4A45C" w14:textId="77777777" w:rsidTr="00586629">
        <w:tc>
          <w:tcPr>
            <w:tcW w:w="2694" w:type="dxa"/>
          </w:tcPr>
          <w:p w14:paraId="5579297B" w14:textId="77777777" w:rsidR="009E3F1B" w:rsidRPr="007E4CFD" w:rsidRDefault="009E3F1B" w:rsidP="009E3F1B">
            <w:pPr>
              <w:rPr>
                <w:rFonts w:asciiTheme="minorHAnsi" w:hAnsiTheme="minorHAnsi" w:cstheme="minorHAnsi"/>
                <w:b/>
                <w:bCs/>
              </w:rPr>
            </w:pPr>
            <w:r w:rsidRPr="003050EC">
              <w:rPr>
                <w:rFonts w:ascii="Aptos" w:hAnsi="Aptos" w:cstheme="minorHAnsi"/>
                <w:b/>
                <w:bCs/>
                <w:sz w:val="22"/>
                <w:szCs w:val="22"/>
              </w:rPr>
              <w:t>Vision</w:t>
            </w:r>
          </w:p>
        </w:tc>
        <w:tc>
          <w:tcPr>
            <w:tcW w:w="8221" w:type="dxa"/>
          </w:tcPr>
          <w:p w14:paraId="24394713"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Anticipating the future and embracing it. Thinking strategically, analysing and assessing information to deliver organisational growth.</w:t>
            </w:r>
          </w:p>
          <w:p w14:paraId="44687340" w14:textId="77777777" w:rsidR="009E3F1B" w:rsidRPr="003050EC" w:rsidRDefault="009E3F1B" w:rsidP="009E3F1B">
            <w:pPr>
              <w:pStyle w:val="Bullet1"/>
              <w:ind w:left="460" w:hanging="361"/>
              <w:rPr>
                <w:rFonts w:ascii="Aptos" w:hAnsi="Aptos"/>
                <w:sz w:val="22"/>
                <w:szCs w:val="22"/>
              </w:rPr>
            </w:pPr>
            <w:r w:rsidRPr="003050EC">
              <w:rPr>
                <w:rFonts w:ascii="Aptos" w:hAnsi="Aptos"/>
                <w:sz w:val="22"/>
                <w:szCs w:val="22"/>
              </w:rPr>
              <w:t>Reading, researching, networking and sharing learning with others.</w:t>
            </w:r>
          </w:p>
          <w:p w14:paraId="761A45CC"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Believing in the potential of others; helping them be the best they can be.</w:t>
            </w:r>
          </w:p>
        </w:tc>
      </w:tr>
    </w:tbl>
    <w:p w14:paraId="0C524401" w14:textId="77777777" w:rsidR="007B783C" w:rsidRDefault="007B783C" w:rsidP="00F54058">
      <w:pPr>
        <w:jc w:val="center"/>
        <w:rPr>
          <w:rFonts w:asciiTheme="minorHAnsi" w:hAnsiTheme="minorHAnsi" w:cstheme="minorHAnsi"/>
          <w:b/>
          <w:sz w:val="15"/>
          <w:szCs w:val="15"/>
        </w:rPr>
      </w:pPr>
    </w:p>
    <w:sectPr w:rsidR="007B783C" w:rsidSect="00F57E9A">
      <w:headerReference w:type="default" r:id="rId12"/>
      <w:pgSz w:w="11909" w:h="16834"/>
      <w:pgMar w:top="113" w:right="567"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98234" w14:textId="77777777" w:rsidR="00A3587D" w:rsidRDefault="00A3587D">
      <w:r>
        <w:separator/>
      </w:r>
    </w:p>
  </w:endnote>
  <w:endnote w:type="continuationSeparator" w:id="0">
    <w:p w14:paraId="54A0CFA4" w14:textId="77777777" w:rsidR="00A3587D" w:rsidRDefault="00A3587D">
      <w:r>
        <w:continuationSeparator/>
      </w:r>
    </w:p>
  </w:endnote>
  <w:endnote w:type="continuationNotice" w:id="1">
    <w:p w14:paraId="048EE79E" w14:textId="77777777" w:rsidR="0059129D" w:rsidRDefault="00591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F2C52" w14:textId="77777777" w:rsidR="00A3587D" w:rsidRDefault="00A3587D">
      <w:r>
        <w:separator/>
      </w:r>
    </w:p>
  </w:footnote>
  <w:footnote w:type="continuationSeparator" w:id="0">
    <w:p w14:paraId="4F3D3640" w14:textId="77777777" w:rsidR="00A3587D" w:rsidRDefault="00A3587D">
      <w:r>
        <w:continuationSeparator/>
      </w:r>
    </w:p>
  </w:footnote>
  <w:footnote w:type="continuationNotice" w:id="1">
    <w:p w14:paraId="1598054F" w14:textId="77777777" w:rsidR="0059129D" w:rsidRDefault="005912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33202" w14:textId="77777777" w:rsidR="002F05A9" w:rsidRDefault="002F05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D5A26"/>
    <w:multiLevelType w:val="multilevel"/>
    <w:tmpl w:val="5342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054D11"/>
    <w:multiLevelType w:val="multilevel"/>
    <w:tmpl w:val="9390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7B3CDF"/>
    <w:multiLevelType w:val="multilevel"/>
    <w:tmpl w:val="CEDA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BA1ECF"/>
    <w:multiLevelType w:val="hybridMultilevel"/>
    <w:tmpl w:val="443C3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C65CFB"/>
    <w:multiLevelType w:val="multilevel"/>
    <w:tmpl w:val="B92A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E258AB"/>
    <w:multiLevelType w:val="multilevel"/>
    <w:tmpl w:val="B1F2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B27250"/>
    <w:multiLevelType w:val="hybridMultilevel"/>
    <w:tmpl w:val="7E868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E32B83"/>
    <w:multiLevelType w:val="multilevel"/>
    <w:tmpl w:val="0CC2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9A2267"/>
    <w:multiLevelType w:val="hybridMultilevel"/>
    <w:tmpl w:val="EF74F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73B1EC1"/>
    <w:multiLevelType w:val="multilevel"/>
    <w:tmpl w:val="FD6E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4C2113"/>
    <w:multiLevelType w:val="multilevel"/>
    <w:tmpl w:val="13AAA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B04808"/>
    <w:multiLevelType w:val="multilevel"/>
    <w:tmpl w:val="3E4C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003083"/>
    <w:multiLevelType w:val="multilevel"/>
    <w:tmpl w:val="AFC6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3D2392"/>
    <w:multiLevelType w:val="multilevel"/>
    <w:tmpl w:val="BDE8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583F12"/>
    <w:multiLevelType w:val="hybridMultilevel"/>
    <w:tmpl w:val="89D64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6985CB2"/>
    <w:multiLevelType w:val="hybridMultilevel"/>
    <w:tmpl w:val="D87CA8CE"/>
    <w:lvl w:ilvl="0" w:tplc="15445806">
      <w:start w:val="1"/>
      <w:numFmt w:val="bullet"/>
      <w:pStyle w:val="Bullet1"/>
      <w:lvlText w:val=""/>
      <w:lvlJc w:val="left"/>
      <w:pPr>
        <w:ind w:left="586" w:hanging="360"/>
      </w:pPr>
      <w:rPr>
        <w:rFonts w:ascii="Symbol" w:hAnsi="Symbol" w:hint="default"/>
      </w:rPr>
    </w:lvl>
    <w:lvl w:ilvl="1" w:tplc="08090003" w:tentative="1">
      <w:start w:val="1"/>
      <w:numFmt w:val="bullet"/>
      <w:lvlText w:val="o"/>
      <w:lvlJc w:val="left"/>
      <w:pPr>
        <w:ind w:left="1306" w:hanging="360"/>
      </w:pPr>
      <w:rPr>
        <w:rFonts w:ascii="Courier New" w:hAnsi="Courier New" w:cs="Courier New" w:hint="default"/>
      </w:rPr>
    </w:lvl>
    <w:lvl w:ilvl="2" w:tplc="08090005" w:tentative="1">
      <w:start w:val="1"/>
      <w:numFmt w:val="bullet"/>
      <w:lvlText w:val=""/>
      <w:lvlJc w:val="left"/>
      <w:pPr>
        <w:ind w:left="2026" w:hanging="360"/>
      </w:pPr>
      <w:rPr>
        <w:rFonts w:ascii="Wingdings" w:hAnsi="Wingdings" w:hint="default"/>
      </w:rPr>
    </w:lvl>
    <w:lvl w:ilvl="3" w:tplc="08090001" w:tentative="1">
      <w:start w:val="1"/>
      <w:numFmt w:val="bullet"/>
      <w:lvlText w:val=""/>
      <w:lvlJc w:val="left"/>
      <w:pPr>
        <w:ind w:left="2746" w:hanging="360"/>
      </w:pPr>
      <w:rPr>
        <w:rFonts w:ascii="Symbol" w:hAnsi="Symbol" w:hint="default"/>
      </w:rPr>
    </w:lvl>
    <w:lvl w:ilvl="4" w:tplc="08090003" w:tentative="1">
      <w:start w:val="1"/>
      <w:numFmt w:val="bullet"/>
      <w:lvlText w:val="o"/>
      <w:lvlJc w:val="left"/>
      <w:pPr>
        <w:ind w:left="3466" w:hanging="360"/>
      </w:pPr>
      <w:rPr>
        <w:rFonts w:ascii="Courier New" w:hAnsi="Courier New" w:cs="Courier New" w:hint="default"/>
      </w:rPr>
    </w:lvl>
    <w:lvl w:ilvl="5" w:tplc="08090005" w:tentative="1">
      <w:start w:val="1"/>
      <w:numFmt w:val="bullet"/>
      <w:lvlText w:val=""/>
      <w:lvlJc w:val="left"/>
      <w:pPr>
        <w:ind w:left="4186" w:hanging="360"/>
      </w:pPr>
      <w:rPr>
        <w:rFonts w:ascii="Wingdings" w:hAnsi="Wingdings" w:hint="default"/>
      </w:rPr>
    </w:lvl>
    <w:lvl w:ilvl="6" w:tplc="08090001" w:tentative="1">
      <w:start w:val="1"/>
      <w:numFmt w:val="bullet"/>
      <w:lvlText w:val=""/>
      <w:lvlJc w:val="left"/>
      <w:pPr>
        <w:ind w:left="4906" w:hanging="360"/>
      </w:pPr>
      <w:rPr>
        <w:rFonts w:ascii="Symbol" w:hAnsi="Symbol" w:hint="default"/>
      </w:rPr>
    </w:lvl>
    <w:lvl w:ilvl="7" w:tplc="08090003" w:tentative="1">
      <w:start w:val="1"/>
      <w:numFmt w:val="bullet"/>
      <w:lvlText w:val="o"/>
      <w:lvlJc w:val="left"/>
      <w:pPr>
        <w:ind w:left="5626" w:hanging="360"/>
      </w:pPr>
      <w:rPr>
        <w:rFonts w:ascii="Courier New" w:hAnsi="Courier New" w:cs="Courier New" w:hint="default"/>
      </w:rPr>
    </w:lvl>
    <w:lvl w:ilvl="8" w:tplc="08090005" w:tentative="1">
      <w:start w:val="1"/>
      <w:numFmt w:val="bullet"/>
      <w:lvlText w:val=""/>
      <w:lvlJc w:val="left"/>
      <w:pPr>
        <w:ind w:left="6346" w:hanging="360"/>
      </w:pPr>
      <w:rPr>
        <w:rFonts w:ascii="Wingdings" w:hAnsi="Wingdings" w:hint="default"/>
      </w:rPr>
    </w:lvl>
  </w:abstractNum>
  <w:abstractNum w:abstractNumId="16" w15:restartNumberingAfterBreak="0">
    <w:nsid w:val="61C350BC"/>
    <w:multiLevelType w:val="multilevel"/>
    <w:tmpl w:val="1EB8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153A1E"/>
    <w:multiLevelType w:val="multilevel"/>
    <w:tmpl w:val="B71A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936A61"/>
    <w:multiLevelType w:val="multilevel"/>
    <w:tmpl w:val="ACAE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9F3B2D"/>
    <w:multiLevelType w:val="multilevel"/>
    <w:tmpl w:val="FBB0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F67D89"/>
    <w:multiLevelType w:val="multilevel"/>
    <w:tmpl w:val="7534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8149961">
    <w:abstractNumId w:val="15"/>
  </w:num>
  <w:num w:numId="2" w16cid:durableId="967276692">
    <w:abstractNumId w:val="3"/>
  </w:num>
  <w:num w:numId="3" w16cid:durableId="1069690351">
    <w:abstractNumId w:val="14"/>
  </w:num>
  <w:num w:numId="4" w16cid:durableId="43413779">
    <w:abstractNumId w:val="8"/>
  </w:num>
  <w:num w:numId="5" w16cid:durableId="1077240780">
    <w:abstractNumId w:val="10"/>
  </w:num>
  <w:num w:numId="6" w16cid:durableId="1337461039">
    <w:abstractNumId w:val="17"/>
  </w:num>
  <w:num w:numId="7" w16cid:durableId="908346660">
    <w:abstractNumId w:val="2"/>
  </w:num>
  <w:num w:numId="8" w16cid:durableId="299461188">
    <w:abstractNumId w:val="11"/>
  </w:num>
  <w:num w:numId="9" w16cid:durableId="341442970">
    <w:abstractNumId w:val="19"/>
  </w:num>
  <w:num w:numId="10" w16cid:durableId="2089109491">
    <w:abstractNumId w:val="5"/>
  </w:num>
  <w:num w:numId="11" w16cid:durableId="1269384683">
    <w:abstractNumId w:val="0"/>
  </w:num>
  <w:num w:numId="12" w16cid:durableId="695621788">
    <w:abstractNumId w:val="1"/>
  </w:num>
  <w:num w:numId="13" w16cid:durableId="1370449160">
    <w:abstractNumId w:val="7"/>
  </w:num>
  <w:num w:numId="14" w16cid:durableId="894319248">
    <w:abstractNumId w:val="9"/>
  </w:num>
  <w:num w:numId="15" w16cid:durableId="1004169348">
    <w:abstractNumId w:val="16"/>
  </w:num>
  <w:num w:numId="16" w16cid:durableId="2137722352">
    <w:abstractNumId w:val="13"/>
  </w:num>
  <w:num w:numId="17" w16cid:durableId="1848472246">
    <w:abstractNumId w:val="18"/>
  </w:num>
  <w:num w:numId="18" w16cid:durableId="1882478701">
    <w:abstractNumId w:val="20"/>
  </w:num>
  <w:num w:numId="19" w16cid:durableId="1208418538">
    <w:abstractNumId w:val="4"/>
  </w:num>
  <w:num w:numId="20" w16cid:durableId="1643273981">
    <w:abstractNumId w:val="12"/>
  </w:num>
  <w:num w:numId="21" w16cid:durableId="154953556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871"/>
    <w:rsid w:val="000005E1"/>
    <w:rsid w:val="000053E4"/>
    <w:rsid w:val="00005952"/>
    <w:rsid w:val="00006BC2"/>
    <w:rsid w:val="00010F53"/>
    <w:rsid w:val="0002302F"/>
    <w:rsid w:val="00024BFC"/>
    <w:rsid w:val="00024DD2"/>
    <w:rsid w:val="0003277B"/>
    <w:rsid w:val="000425B7"/>
    <w:rsid w:val="000557FC"/>
    <w:rsid w:val="000633CB"/>
    <w:rsid w:val="00063E39"/>
    <w:rsid w:val="0007355C"/>
    <w:rsid w:val="000924CB"/>
    <w:rsid w:val="000B5A5F"/>
    <w:rsid w:val="000B6A40"/>
    <w:rsid w:val="000C75E6"/>
    <w:rsid w:val="000E0547"/>
    <w:rsid w:val="000F1AA1"/>
    <w:rsid w:val="001062B5"/>
    <w:rsid w:val="0012473E"/>
    <w:rsid w:val="00126FD2"/>
    <w:rsid w:val="00136AF1"/>
    <w:rsid w:val="00166F85"/>
    <w:rsid w:val="00180BCE"/>
    <w:rsid w:val="0018536C"/>
    <w:rsid w:val="001A6A68"/>
    <w:rsid w:val="001B2BE9"/>
    <w:rsid w:val="001B7A35"/>
    <w:rsid w:val="001C2A5B"/>
    <w:rsid w:val="001D354B"/>
    <w:rsid w:val="001E7E43"/>
    <w:rsid w:val="001F7D20"/>
    <w:rsid w:val="00204178"/>
    <w:rsid w:val="00206A58"/>
    <w:rsid w:val="00215D3C"/>
    <w:rsid w:val="002172BE"/>
    <w:rsid w:val="00217A06"/>
    <w:rsid w:val="0022121C"/>
    <w:rsid w:val="002229A7"/>
    <w:rsid w:val="00223971"/>
    <w:rsid w:val="00232F48"/>
    <w:rsid w:val="0023476A"/>
    <w:rsid w:val="00240302"/>
    <w:rsid w:val="00240995"/>
    <w:rsid w:val="002537F6"/>
    <w:rsid w:val="00254B3A"/>
    <w:rsid w:val="00256D3B"/>
    <w:rsid w:val="002604D0"/>
    <w:rsid w:val="002714B9"/>
    <w:rsid w:val="0027194F"/>
    <w:rsid w:val="00277D98"/>
    <w:rsid w:val="00282079"/>
    <w:rsid w:val="00291F9C"/>
    <w:rsid w:val="002A79A5"/>
    <w:rsid w:val="002B287B"/>
    <w:rsid w:val="002B3914"/>
    <w:rsid w:val="002F05A9"/>
    <w:rsid w:val="002F3EFB"/>
    <w:rsid w:val="002F5D76"/>
    <w:rsid w:val="0031115B"/>
    <w:rsid w:val="00321753"/>
    <w:rsid w:val="00324AD7"/>
    <w:rsid w:val="00327150"/>
    <w:rsid w:val="00352FC3"/>
    <w:rsid w:val="00364FF0"/>
    <w:rsid w:val="00394235"/>
    <w:rsid w:val="003B3016"/>
    <w:rsid w:val="003B5DFA"/>
    <w:rsid w:val="003B63C5"/>
    <w:rsid w:val="003B6866"/>
    <w:rsid w:val="003C191A"/>
    <w:rsid w:val="003D04E4"/>
    <w:rsid w:val="003D5AAB"/>
    <w:rsid w:val="003E1EAB"/>
    <w:rsid w:val="003E2840"/>
    <w:rsid w:val="00401B05"/>
    <w:rsid w:val="00401E79"/>
    <w:rsid w:val="00420B08"/>
    <w:rsid w:val="00443ADE"/>
    <w:rsid w:val="0045339F"/>
    <w:rsid w:val="00473431"/>
    <w:rsid w:val="00477497"/>
    <w:rsid w:val="00480265"/>
    <w:rsid w:val="00481520"/>
    <w:rsid w:val="004863E4"/>
    <w:rsid w:val="004878D4"/>
    <w:rsid w:val="00495B86"/>
    <w:rsid w:val="004974F4"/>
    <w:rsid w:val="004A0BB4"/>
    <w:rsid w:val="004B2A54"/>
    <w:rsid w:val="004B3D17"/>
    <w:rsid w:val="004C7431"/>
    <w:rsid w:val="004D4202"/>
    <w:rsid w:val="004D5A40"/>
    <w:rsid w:val="004E7E22"/>
    <w:rsid w:val="004F03AB"/>
    <w:rsid w:val="004F0F6F"/>
    <w:rsid w:val="004F1A41"/>
    <w:rsid w:val="004F473C"/>
    <w:rsid w:val="004F5D3C"/>
    <w:rsid w:val="00501E61"/>
    <w:rsid w:val="00520719"/>
    <w:rsid w:val="00534BE1"/>
    <w:rsid w:val="00545C6C"/>
    <w:rsid w:val="005464DC"/>
    <w:rsid w:val="00547F1E"/>
    <w:rsid w:val="00552BCE"/>
    <w:rsid w:val="00561DFB"/>
    <w:rsid w:val="0056617E"/>
    <w:rsid w:val="005774CC"/>
    <w:rsid w:val="00586629"/>
    <w:rsid w:val="005903FA"/>
    <w:rsid w:val="0059129D"/>
    <w:rsid w:val="005A341E"/>
    <w:rsid w:val="005A790F"/>
    <w:rsid w:val="005C1447"/>
    <w:rsid w:val="005C5C9E"/>
    <w:rsid w:val="005E27F5"/>
    <w:rsid w:val="005E7C3D"/>
    <w:rsid w:val="005E7C50"/>
    <w:rsid w:val="005F69C1"/>
    <w:rsid w:val="005F78B4"/>
    <w:rsid w:val="00604A0D"/>
    <w:rsid w:val="00610590"/>
    <w:rsid w:val="00615858"/>
    <w:rsid w:val="0062001E"/>
    <w:rsid w:val="00644AAB"/>
    <w:rsid w:val="00644E81"/>
    <w:rsid w:val="00660F49"/>
    <w:rsid w:val="00663AED"/>
    <w:rsid w:val="00664ECA"/>
    <w:rsid w:val="006767DB"/>
    <w:rsid w:val="00677178"/>
    <w:rsid w:val="00682767"/>
    <w:rsid w:val="00694868"/>
    <w:rsid w:val="006A0051"/>
    <w:rsid w:val="006B600A"/>
    <w:rsid w:val="006C7A61"/>
    <w:rsid w:val="006E1C3B"/>
    <w:rsid w:val="007056E9"/>
    <w:rsid w:val="00722270"/>
    <w:rsid w:val="007456A3"/>
    <w:rsid w:val="0074734E"/>
    <w:rsid w:val="007600C6"/>
    <w:rsid w:val="007620F9"/>
    <w:rsid w:val="00780C25"/>
    <w:rsid w:val="00796865"/>
    <w:rsid w:val="007A255C"/>
    <w:rsid w:val="007A3E64"/>
    <w:rsid w:val="007A4BD2"/>
    <w:rsid w:val="007A69A7"/>
    <w:rsid w:val="007B3372"/>
    <w:rsid w:val="007B3492"/>
    <w:rsid w:val="007B3AEC"/>
    <w:rsid w:val="007B744D"/>
    <w:rsid w:val="007B783C"/>
    <w:rsid w:val="007D1C38"/>
    <w:rsid w:val="007D5191"/>
    <w:rsid w:val="007E4CFD"/>
    <w:rsid w:val="00800982"/>
    <w:rsid w:val="008032A1"/>
    <w:rsid w:val="0082710C"/>
    <w:rsid w:val="00832E79"/>
    <w:rsid w:val="0084357D"/>
    <w:rsid w:val="008538C2"/>
    <w:rsid w:val="0085499B"/>
    <w:rsid w:val="00867091"/>
    <w:rsid w:val="008677C1"/>
    <w:rsid w:val="00884232"/>
    <w:rsid w:val="00890D21"/>
    <w:rsid w:val="008916EB"/>
    <w:rsid w:val="00897E50"/>
    <w:rsid w:val="008A293E"/>
    <w:rsid w:val="008A2E35"/>
    <w:rsid w:val="008B5B81"/>
    <w:rsid w:val="008C1235"/>
    <w:rsid w:val="008D28FE"/>
    <w:rsid w:val="008E763F"/>
    <w:rsid w:val="008F337E"/>
    <w:rsid w:val="008F7348"/>
    <w:rsid w:val="008F7393"/>
    <w:rsid w:val="009105C4"/>
    <w:rsid w:val="00917A9B"/>
    <w:rsid w:val="00917E9E"/>
    <w:rsid w:val="009258F6"/>
    <w:rsid w:val="009266E0"/>
    <w:rsid w:val="00930234"/>
    <w:rsid w:val="009357F3"/>
    <w:rsid w:val="00940871"/>
    <w:rsid w:val="00943A47"/>
    <w:rsid w:val="009530C0"/>
    <w:rsid w:val="0097189C"/>
    <w:rsid w:val="00973F86"/>
    <w:rsid w:val="00983B63"/>
    <w:rsid w:val="00985B4B"/>
    <w:rsid w:val="009918E2"/>
    <w:rsid w:val="00994992"/>
    <w:rsid w:val="009A26E6"/>
    <w:rsid w:val="009B2EE2"/>
    <w:rsid w:val="009C0357"/>
    <w:rsid w:val="009C26B5"/>
    <w:rsid w:val="009C43B6"/>
    <w:rsid w:val="009D0561"/>
    <w:rsid w:val="009E3F1B"/>
    <w:rsid w:val="009E734A"/>
    <w:rsid w:val="009F15A9"/>
    <w:rsid w:val="00A07FF9"/>
    <w:rsid w:val="00A17DEA"/>
    <w:rsid w:val="00A23458"/>
    <w:rsid w:val="00A25B75"/>
    <w:rsid w:val="00A30976"/>
    <w:rsid w:val="00A3403A"/>
    <w:rsid w:val="00A3587D"/>
    <w:rsid w:val="00A41804"/>
    <w:rsid w:val="00A4242A"/>
    <w:rsid w:val="00A46273"/>
    <w:rsid w:val="00A46ED5"/>
    <w:rsid w:val="00A6198E"/>
    <w:rsid w:val="00A6523B"/>
    <w:rsid w:val="00A844FE"/>
    <w:rsid w:val="00A93F47"/>
    <w:rsid w:val="00AB14C8"/>
    <w:rsid w:val="00AB6AC7"/>
    <w:rsid w:val="00AF0402"/>
    <w:rsid w:val="00B053E9"/>
    <w:rsid w:val="00B14FCD"/>
    <w:rsid w:val="00B15953"/>
    <w:rsid w:val="00B24D03"/>
    <w:rsid w:val="00B2737E"/>
    <w:rsid w:val="00B300CB"/>
    <w:rsid w:val="00B334B3"/>
    <w:rsid w:val="00B51FF0"/>
    <w:rsid w:val="00B57CD9"/>
    <w:rsid w:val="00B65556"/>
    <w:rsid w:val="00B67C5B"/>
    <w:rsid w:val="00B7527B"/>
    <w:rsid w:val="00B951D6"/>
    <w:rsid w:val="00B970AE"/>
    <w:rsid w:val="00BA0A81"/>
    <w:rsid w:val="00BA1EB4"/>
    <w:rsid w:val="00BC4840"/>
    <w:rsid w:val="00BD0BB8"/>
    <w:rsid w:val="00BE23DF"/>
    <w:rsid w:val="00BE5D09"/>
    <w:rsid w:val="00BF4BA4"/>
    <w:rsid w:val="00BF7E4A"/>
    <w:rsid w:val="00C06471"/>
    <w:rsid w:val="00C07D60"/>
    <w:rsid w:val="00C1563D"/>
    <w:rsid w:val="00C16A82"/>
    <w:rsid w:val="00C55646"/>
    <w:rsid w:val="00C649F8"/>
    <w:rsid w:val="00C767D6"/>
    <w:rsid w:val="00C95721"/>
    <w:rsid w:val="00C95B5E"/>
    <w:rsid w:val="00CA3581"/>
    <w:rsid w:val="00CA6C1F"/>
    <w:rsid w:val="00CB6DF6"/>
    <w:rsid w:val="00CD462C"/>
    <w:rsid w:val="00CD7136"/>
    <w:rsid w:val="00CE390F"/>
    <w:rsid w:val="00CF4652"/>
    <w:rsid w:val="00D019E7"/>
    <w:rsid w:val="00D06F6D"/>
    <w:rsid w:val="00D1375A"/>
    <w:rsid w:val="00D26364"/>
    <w:rsid w:val="00D279E4"/>
    <w:rsid w:val="00D32B47"/>
    <w:rsid w:val="00D36C8B"/>
    <w:rsid w:val="00D4253B"/>
    <w:rsid w:val="00D56B82"/>
    <w:rsid w:val="00D603E8"/>
    <w:rsid w:val="00D670B5"/>
    <w:rsid w:val="00D815F5"/>
    <w:rsid w:val="00D87A30"/>
    <w:rsid w:val="00D94615"/>
    <w:rsid w:val="00DA182A"/>
    <w:rsid w:val="00DA243D"/>
    <w:rsid w:val="00DB09B6"/>
    <w:rsid w:val="00DB19DA"/>
    <w:rsid w:val="00DB6205"/>
    <w:rsid w:val="00DB799B"/>
    <w:rsid w:val="00DC499E"/>
    <w:rsid w:val="00DC6B0F"/>
    <w:rsid w:val="00DE0A64"/>
    <w:rsid w:val="00DE4B12"/>
    <w:rsid w:val="00E0133E"/>
    <w:rsid w:val="00E11821"/>
    <w:rsid w:val="00E1519C"/>
    <w:rsid w:val="00E21954"/>
    <w:rsid w:val="00E222A2"/>
    <w:rsid w:val="00E37493"/>
    <w:rsid w:val="00E451F7"/>
    <w:rsid w:val="00E55BA0"/>
    <w:rsid w:val="00E55D35"/>
    <w:rsid w:val="00E57D01"/>
    <w:rsid w:val="00E67CB7"/>
    <w:rsid w:val="00E80512"/>
    <w:rsid w:val="00EA18B7"/>
    <w:rsid w:val="00EA18FF"/>
    <w:rsid w:val="00EB3B93"/>
    <w:rsid w:val="00EB4D9E"/>
    <w:rsid w:val="00EC67E1"/>
    <w:rsid w:val="00ED4498"/>
    <w:rsid w:val="00EE5CA1"/>
    <w:rsid w:val="00F115B3"/>
    <w:rsid w:val="00F140C4"/>
    <w:rsid w:val="00F15C69"/>
    <w:rsid w:val="00F34B1A"/>
    <w:rsid w:val="00F43515"/>
    <w:rsid w:val="00F44793"/>
    <w:rsid w:val="00F451FE"/>
    <w:rsid w:val="00F54058"/>
    <w:rsid w:val="00F57E9A"/>
    <w:rsid w:val="00F6678D"/>
    <w:rsid w:val="00F7771D"/>
    <w:rsid w:val="00F8234D"/>
    <w:rsid w:val="00F87CCC"/>
    <w:rsid w:val="00F97A61"/>
    <w:rsid w:val="00FA17D1"/>
    <w:rsid w:val="00FB4EBD"/>
    <w:rsid w:val="00FD3018"/>
    <w:rsid w:val="00FD4C82"/>
    <w:rsid w:val="098571B2"/>
    <w:rsid w:val="456A8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069678"/>
  <w15:docId w15:val="{E7E1D04F-2901-4AED-911C-5AD2AC53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US"/>
    </w:rPr>
  </w:style>
  <w:style w:type="paragraph" w:customStyle="1" w:styleId="Bullet1">
    <w:name w:val="Bullet 1"/>
    <w:basedOn w:val="Normal"/>
    <w:qFormat/>
    <w:rsid w:val="0007355C"/>
    <w:pPr>
      <w:numPr>
        <w:numId w:val="1"/>
      </w:numPr>
    </w:pPr>
    <w:rPr>
      <w:rFonts w:asciiTheme="minorHAnsi" w:hAnsiTheme="minorHAnsi" w:cs="Open Sans"/>
      <w:sz w:val="18"/>
      <w:lang w:eastAsia="en-GB"/>
    </w:rPr>
  </w:style>
  <w:style w:type="character" w:customStyle="1" w:styleId="Bullet1Char">
    <w:name w:val="Bullet 1 Char"/>
    <w:rPr>
      <w:rFonts w:ascii="Arial" w:hAnsi="Arial"/>
    </w:rPr>
  </w:style>
  <w:style w:type="paragraph" w:styleId="ListParagraph">
    <w:name w:val="List Paragraph"/>
    <w:basedOn w:val="Normal"/>
    <w:uiPriority w:val="34"/>
    <w:qFormat/>
    <w:rsid w:val="002229A7"/>
    <w:pPr>
      <w:ind w:left="720"/>
      <w:contextualSpacing/>
    </w:pPr>
  </w:style>
  <w:style w:type="paragraph" w:customStyle="1" w:styleId="ColorfulList-Accent11">
    <w:name w:val="Colorful List - Accent 11"/>
    <w:basedOn w:val="Normal"/>
    <w:uiPriority w:val="34"/>
    <w:qFormat/>
    <w:rsid w:val="000E0547"/>
    <w:pPr>
      <w:spacing w:after="200" w:line="276" w:lineRule="auto"/>
      <w:ind w:left="720"/>
      <w:contextualSpacing/>
    </w:pPr>
    <w:rPr>
      <w:rFonts w:ascii="Calibri" w:eastAsia="Calibri" w:hAnsi="Calibri"/>
      <w:sz w:val="22"/>
      <w:szCs w:val="22"/>
    </w:rPr>
  </w:style>
  <w:style w:type="paragraph" w:styleId="Title">
    <w:name w:val="Title"/>
    <w:basedOn w:val="Normal"/>
    <w:link w:val="TitleChar"/>
    <w:qFormat/>
    <w:rsid w:val="0022121C"/>
    <w:pPr>
      <w:tabs>
        <w:tab w:val="left" w:pos="432"/>
        <w:tab w:val="left" w:pos="4320"/>
        <w:tab w:val="left" w:pos="8928"/>
      </w:tabs>
      <w:jc w:val="center"/>
    </w:pPr>
    <w:rPr>
      <w:rFonts w:ascii="Garamond" w:hAnsi="Garamond"/>
      <w:b/>
      <w:i/>
      <w:color w:val="000000"/>
    </w:rPr>
  </w:style>
  <w:style w:type="character" w:customStyle="1" w:styleId="TitleChar">
    <w:name w:val="Title Char"/>
    <w:basedOn w:val="DefaultParagraphFont"/>
    <w:link w:val="Title"/>
    <w:rsid w:val="0022121C"/>
    <w:rPr>
      <w:rFonts w:ascii="Garamond" w:hAnsi="Garamond"/>
      <w:b/>
      <w:i/>
      <w:color w:val="000000"/>
      <w:lang w:eastAsia="en-US"/>
    </w:rPr>
  </w:style>
  <w:style w:type="table" w:styleId="TableGrid">
    <w:name w:val="Table Grid"/>
    <w:basedOn w:val="TableNormal"/>
    <w:uiPriority w:val="39"/>
    <w:rsid w:val="00A25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B2A54"/>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4B2A54"/>
    <w:rPr>
      <w:rFonts w:ascii="Calibri" w:eastAsiaTheme="minorHAnsi" w:hAnsi="Calibri" w:cs="Consolas"/>
      <w:sz w:val="22"/>
      <w:szCs w:val="21"/>
      <w:lang w:eastAsia="en-US"/>
    </w:rPr>
  </w:style>
  <w:style w:type="paragraph" w:styleId="Revision">
    <w:name w:val="Revision"/>
    <w:hidden/>
    <w:uiPriority w:val="99"/>
    <w:semiHidden/>
    <w:rsid w:val="00A844FE"/>
    <w:rPr>
      <w:lang w:eastAsia="en-US"/>
    </w:rPr>
  </w:style>
  <w:style w:type="paragraph" w:customStyle="1" w:styleId="paragraph">
    <w:name w:val="paragraph"/>
    <w:basedOn w:val="Normal"/>
    <w:rsid w:val="007A255C"/>
    <w:rPr>
      <w:sz w:val="24"/>
      <w:szCs w:val="24"/>
      <w:lang w:eastAsia="en-GB"/>
    </w:rPr>
  </w:style>
  <w:style w:type="character" w:customStyle="1" w:styleId="normaltextrun1">
    <w:name w:val="normaltextrun1"/>
    <w:basedOn w:val="DefaultParagraphFont"/>
    <w:rsid w:val="007A255C"/>
  </w:style>
  <w:style w:type="character" w:customStyle="1" w:styleId="eop">
    <w:name w:val="eop"/>
    <w:basedOn w:val="DefaultParagraphFont"/>
    <w:rsid w:val="007A255C"/>
  </w:style>
  <w:style w:type="character" w:customStyle="1" w:styleId="normaltextrun">
    <w:name w:val="normaltextrun"/>
    <w:basedOn w:val="DefaultParagraphFont"/>
    <w:rsid w:val="00854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9657028">
      <w:bodyDiv w:val="1"/>
      <w:marLeft w:val="0"/>
      <w:marRight w:val="0"/>
      <w:marTop w:val="0"/>
      <w:marBottom w:val="0"/>
      <w:divBdr>
        <w:top w:val="none" w:sz="0" w:space="0" w:color="auto"/>
        <w:left w:val="none" w:sz="0" w:space="0" w:color="auto"/>
        <w:bottom w:val="none" w:sz="0" w:space="0" w:color="auto"/>
        <w:right w:val="none" w:sz="0" w:space="0" w:color="auto"/>
      </w:divBdr>
    </w:div>
    <w:div w:id="1274241086">
      <w:bodyDiv w:val="1"/>
      <w:marLeft w:val="0"/>
      <w:marRight w:val="0"/>
      <w:marTop w:val="0"/>
      <w:marBottom w:val="0"/>
      <w:divBdr>
        <w:top w:val="none" w:sz="0" w:space="0" w:color="auto"/>
        <w:left w:val="none" w:sz="0" w:space="0" w:color="auto"/>
        <w:bottom w:val="none" w:sz="0" w:space="0" w:color="auto"/>
        <w:right w:val="none" w:sz="0" w:space="0" w:color="auto"/>
      </w:divBdr>
    </w:div>
    <w:div w:id="192749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TEAL\HR\Job%20Evaluation%20and%20Job%20Descriptions\Job%20Descriptions\1.%20Templates%202025\Template%20Job%20Description%20TEAL%20Associate%20-%20June%202025%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6" ma:contentTypeDescription="Create a new document." ma:contentTypeScope="" ma:versionID="16292e57e85c473a52ffab3e2ca3bdd7">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b837479dc1e733264311fac33e18ca73"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Props1.xml><?xml version="1.0" encoding="utf-8"?>
<ds:datastoreItem xmlns:ds="http://schemas.openxmlformats.org/officeDocument/2006/customXml" ds:itemID="{E9C378BC-B32C-4AE3-89EB-0ED4088E7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9B746D-A758-462A-9553-B636F1279E39}">
  <ds:schemaRefs>
    <ds:schemaRef ds:uri="http://schemas.openxmlformats.org/officeDocument/2006/bibliography"/>
  </ds:schemaRefs>
</ds:datastoreItem>
</file>

<file path=customXml/itemProps3.xml><?xml version="1.0" encoding="utf-8"?>
<ds:datastoreItem xmlns:ds="http://schemas.openxmlformats.org/officeDocument/2006/customXml" ds:itemID="{CD0EDFD3-85BC-424A-8F1C-79C55A994000}">
  <ds:schemaRefs>
    <ds:schemaRef ds:uri="http://schemas.microsoft.com/sharepoint/v3/contenttype/forms"/>
  </ds:schemaRefs>
</ds:datastoreItem>
</file>

<file path=customXml/itemProps4.xml><?xml version="1.0" encoding="utf-8"?>
<ds:datastoreItem xmlns:ds="http://schemas.openxmlformats.org/officeDocument/2006/customXml" ds:itemID="{40996003-8D87-46F6-9643-14411FB95053}">
  <ds:schemaRefs>
    <ds:schemaRef ds:uri="1e267e66-8145-4d74-b14c-87723461649b"/>
    <ds:schemaRef ds:uri="2d2694d3-71a3-47f1-82f2-c85c609fb506"/>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Template Job Description TEAL Associate - June 2025 v2.dotx</Template>
  <TotalTime>17</TotalTime>
  <Pages>3</Pages>
  <Words>1397</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Job Outline</vt:lpstr>
    </vt:vector>
  </TitlesOfParts>
  <Company>ERYC</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Outline</dc:title>
  <dc:subject>hr/jobdesc/*</dc:subject>
  <dc:creator>Hadfield C Mrs (TEAL)</dc:creator>
  <cp:lastModifiedBy>Hadfield C Mrs (TEAL)</cp:lastModifiedBy>
  <cp:revision>20</cp:revision>
  <cp:lastPrinted>2021-12-01T16:18:00Z</cp:lastPrinted>
  <dcterms:created xsi:type="dcterms:W3CDTF">2026-06-24T14:46:00Z</dcterms:created>
  <dcterms:modified xsi:type="dcterms:W3CDTF">2026-06-25T09:04:00Z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805400</vt:r8>
  </property>
  <property fmtid="{D5CDD505-2E9C-101B-9397-08002B2CF9AE}" pid="4" name="MediaServiceImageTags">
    <vt:lpwstr/>
  </property>
</Properties>
</file>