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C4C68"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3861FC16" wp14:editId="2210B9ED">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4E2C1E6D" w14:textId="77777777" w:rsidR="00586629" w:rsidRDefault="00586629" w:rsidP="00586629">
      <w:pPr>
        <w:pBdr>
          <w:bottom w:val="single" w:sz="4" w:space="0" w:color="auto"/>
        </w:pBdr>
        <w:rPr>
          <w:rFonts w:asciiTheme="minorHAnsi" w:hAnsiTheme="minorHAnsi" w:cs="Open Sans"/>
          <w:b/>
          <w:sz w:val="28"/>
          <w:szCs w:val="28"/>
        </w:rPr>
      </w:pPr>
    </w:p>
    <w:p w14:paraId="0D982420" w14:textId="4A7FF5F5" w:rsidR="0085499B" w:rsidRPr="00ED37B3" w:rsidRDefault="009D3100" w:rsidP="00586629">
      <w:pPr>
        <w:pBdr>
          <w:bottom w:val="single" w:sz="4" w:space="0" w:color="auto"/>
        </w:pBdr>
        <w:rPr>
          <w:rFonts w:ascii="Aptos" w:hAnsi="Aptos" w:cs="Open Sans"/>
          <w:b/>
          <w:sz w:val="28"/>
          <w:szCs w:val="28"/>
        </w:rPr>
      </w:pPr>
      <w:r w:rsidRPr="00ED37B3">
        <w:rPr>
          <w:rFonts w:ascii="Aptos" w:hAnsi="Aptos" w:cs="Open Sans"/>
          <w:b/>
          <w:sz w:val="28"/>
          <w:szCs w:val="28"/>
        </w:rPr>
        <w:t xml:space="preserve">Finance Assistant (Shared </w:t>
      </w:r>
      <w:proofErr w:type="gramStart"/>
      <w:r w:rsidRPr="00ED37B3">
        <w:rPr>
          <w:rFonts w:ascii="Aptos" w:hAnsi="Aptos" w:cs="Open Sans"/>
          <w:b/>
          <w:sz w:val="28"/>
          <w:szCs w:val="28"/>
        </w:rPr>
        <w:t xml:space="preserve">Services) </w:t>
      </w:r>
      <w:r w:rsidR="001D354B" w:rsidRPr="00ED37B3">
        <w:rPr>
          <w:rFonts w:ascii="Aptos" w:hAnsi="Aptos" w:cs="Open Sans"/>
          <w:b/>
          <w:sz w:val="28"/>
          <w:szCs w:val="28"/>
        </w:rPr>
        <w:t xml:space="preserve"> -</w:t>
      </w:r>
      <w:proofErr w:type="gramEnd"/>
      <w:r w:rsidR="001D354B" w:rsidRPr="00ED37B3">
        <w:rPr>
          <w:rFonts w:ascii="Aptos" w:hAnsi="Aptos" w:cs="Open Sans"/>
          <w:b/>
          <w:sz w:val="28"/>
          <w:szCs w:val="28"/>
        </w:rPr>
        <w:t xml:space="preserve"> </w:t>
      </w:r>
      <w:r w:rsidR="00BE5D09" w:rsidRPr="00ED37B3">
        <w:rPr>
          <w:rFonts w:ascii="Aptos" w:hAnsi="Aptos" w:cs="Open Sans"/>
          <w:b/>
          <w:sz w:val="28"/>
          <w:szCs w:val="28"/>
        </w:rPr>
        <w:t>JOB DESCRIPTION</w:t>
      </w:r>
    </w:p>
    <w:p w14:paraId="33CADDFB" w14:textId="77777777" w:rsidR="009D3100" w:rsidRPr="00ED37B3" w:rsidRDefault="009D3100" w:rsidP="009D3100">
      <w:pPr>
        <w:pBdr>
          <w:bottom w:val="single" w:sz="4" w:space="0" w:color="auto"/>
        </w:pBdr>
        <w:rPr>
          <w:rFonts w:ascii="Aptos" w:hAnsi="Aptos" w:cs="Open Sans"/>
          <w:b/>
          <w:sz w:val="28"/>
          <w:szCs w:val="28"/>
        </w:rPr>
      </w:pPr>
    </w:p>
    <w:tbl>
      <w:tblPr>
        <w:tblStyle w:val="TableGrid"/>
        <w:tblW w:w="10293" w:type="dxa"/>
        <w:tblLook w:val="04A0" w:firstRow="1" w:lastRow="0" w:firstColumn="1" w:lastColumn="0" w:noHBand="0" w:noVBand="1"/>
      </w:tblPr>
      <w:tblGrid>
        <w:gridCol w:w="10293"/>
      </w:tblGrid>
      <w:tr w:rsidR="004B2A54" w:rsidRPr="00ED37B3" w14:paraId="1A2D8B21" w14:textId="77777777" w:rsidTr="456A88F3">
        <w:trPr>
          <w:trHeight w:val="1383"/>
        </w:trPr>
        <w:tc>
          <w:tcPr>
            <w:tcW w:w="10293" w:type="dxa"/>
          </w:tcPr>
          <w:p w14:paraId="668A2461" w14:textId="1717144A" w:rsidR="004B2A54" w:rsidRPr="00ED37B3" w:rsidRDefault="004B2A54" w:rsidP="456A88F3">
            <w:pPr>
              <w:tabs>
                <w:tab w:val="left" w:pos="4065"/>
              </w:tabs>
              <w:rPr>
                <w:rFonts w:ascii="Aptos" w:hAnsi="Aptos" w:cstheme="minorHAnsi"/>
                <w:b/>
                <w:bCs/>
                <w:sz w:val="17"/>
                <w:szCs w:val="17"/>
              </w:rPr>
            </w:pPr>
            <w:r w:rsidRPr="00ED37B3">
              <w:rPr>
                <w:rFonts w:ascii="Aptos" w:hAnsi="Aptos" w:cstheme="minorHAnsi"/>
                <w:b/>
                <w:bCs/>
                <w:sz w:val="17"/>
                <w:szCs w:val="17"/>
              </w:rPr>
              <w:t>Reporting To:</w:t>
            </w:r>
            <w:r w:rsidR="0085499B" w:rsidRPr="00ED37B3">
              <w:rPr>
                <w:rFonts w:ascii="Aptos" w:hAnsi="Aptos" w:cstheme="minorHAnsi"/>
                <w:b/>
                <w:bCs/>
                <w:sz w:val="17"/>
                <w:szCs w:val="17"/>
              </w:rPr>
              <w:t xml:space="preserve"> </w:t>
            </w:r>
            <w:r w:rsidR="009D3100" w:rsidRPr="00ED37B3">
              <w:rPr>
                <w:rFonts w:ascii="Aptos" w:hAnsi="Aptos" w:cstheme="minorHAnsi"/>
                <w:b/>
                <w:bCs/>
                <w:sz w:val="17"/>
                <w:szCs w:val="17"/>
              </w:rPr>
              <w:t>TEAL Finance Manager</w:t>
            </w:r>
            <w:r w:rsidR="001D354B" w:rsidRPr="00ED37B3">
              <w:rPr>
                <w:rFonts w:ascii="Aptos" w:hAnsi="Aptos" w:cstheme="minorHAnsi"/>
                <w:b/>
                <w:bCs/>
                <w:sz w:val="17"/>
                <w:szCs w:val="17"/>
              </w:rPr>
              <w:t xml:space="preserve">            </w:t>
            </w:r>
            <w:r w:rsidR="004B3D17" w:rsidRPr="00ED37B3">
              <w:rPr>
                <w:rFonts w:ascii="Aptos" w:hAnsi="Aptos" w:cstheme="minorHAnsi"/>
                <w:b/>
                <w:bCs/>
                <w:sz w:val="17"/>
                <w:szCs w:val="17"/>
              </w:rPr>
              <w:t xml:space="preserve">                                                                   </w:t>
            </w:r>
            <w:r w:rsidR="001D354B" w:rsidRPr="00ED37B3">
              <w:rPr>
                <w:rFonts w:ascii="Aptos" w:hAnsi="Aptos" w:cstheme="minorHAnsi"/>
                <w:b/>
                <w:bCs/>
                <w:sz w:val="17"/>
                <w:szCs w:val="17"/>
              </w:rPr>
              <w:t xml:space="preserve"> </w:t>
            </w:r>
            <w:proofErr w:type="spellStart"/>
            <w:r w:rsidR="004B3D17" w:rsidRPr="00ED37B3">
              <w:rPr>
                <w:rFonts w:ascii="Aptos" w:hAnsi="Aptos" w:cstheme="minorHAnsi"/>
                <w:b/>
                <w:bCs/>
                <w:sz w:val="17"/>
                <w:szCs w:val="17"/>
              </w:rPr>
              <w:t>Payscale</w:t>
            </w:r>
            <w:proofErr w:type="spellEnd"/>
            <w:r w:rsidR="004B3D17" w:rsidRPr="00ED37B3">
              <w:rPr>
                <w:rFonts w:ascii="Aptos" w:hAnsi="Aptos" w:cstheme="minorHAnsi"/>
                <w:b/>
                <w:bCs/>
                <w:sz w:val="17"/>
                <w:szCs w:val="17"/>
              </w:rPr>
              <w:t>:</w:t>
            </w:r>
            <w:r w:rsidR="001D354B" w:rsidRPr="00ED37B3">
              <w:rPr>
                <w:rFonts w:ascii="Aptos" w:hAnsi="Aptos" w:cstheme="minorHAnsi"/>
                <w:b/>
                <w:bCs/>
                <w:sz w:val="17"/>
                <w:szCs w:val="17"/>
              </w:rPr>
              <w:t xml:space="preserve"> </w:t>
            </w:r>
            <w:r w:rsidR="004B3D17" w:rsidRPr="00ED37B3">
              <w:rPr>
                <w:rFonts w:ascii="Aptos" w:hAnsi="Aptos" w:cstheme="minorHAnsi"/>
                <w:b/>
                <w:bCs/>
                <w:sz w:val="17"/>
                <w:szCs w:val="17"/>
              </w:rPr>
              <w:t xml:space="preserve">TEAL Associate Staff Pay Scale, Point </w:t>
            </w:r>
            <w:r w:rsidR="00ED37B3" w:rsidRPr="00ED37B3">
              <w:rPr>
                <w:rFonts w:ascii="Aptos" w:hAnsi="Aptos" w:cstheme="minorHAnsi"/>
                <w:b/>
                <w:bCs/>
                <w:sz w:val="17"/>
                <w:szCs w:val="17"/>
              </w:rPr>
              <w:t>6</w:t>
            </w:r>
            <w:r w:rsidR="001D354B" w:rsidRPr="00ED37B3">
              <w:rPr>
                <w:rFonts w:ascii="Aptos" w:hAnsi="Aptos" w:cstheme="minorHAnsi"/>
                <w:b/>
                <w:bCs/>
                <w:sz w:val="17"/>
                <w:szCs w:val="17"/>
              </w:rPr>
              <w:t xml:space="preserve"> </w:t>
            </w:r>
          </w:p>
          <w:p w14:paraId="5CA28E87" w14:textId="77777777" w:rsidR="004B2A54" w:rsidRPr="00ED37B3" w:rsidRDefault="004B2A54" w:rsidP="00DE3E85">
            <w:pPr>
              <w:tabs>
                <w:tab w:val="left" w:pos="4065"/>
              </w:tabs>
              <w:jc w:val="both"/>
              <w:rPr>
                <w:rFonts w:ascii="Aptos" w:hAnsi="Aptos" w:cstheme="minorHAnsi"/>
                <w:b/>
                <w:sz w:val="17"/>
                <w:szCs w:val="17"/>
              </w:rPr>
            </w:pPr>
          </w:p>
          <w:p w14:paraId="6342C375" w14:textId="77777777" w:rsidR="007A255C" w:rsidRPr="00ED37B3" w:rsidRDefault="004B2A54" w:rsidP="000425B7">
            <w:pPr>
              <w:pStyle w:val="PlainText"/>
              <w:rPr>
                <w:rFonts w:ascii="Aptos" w:hAnsi="Aptos" w:cstheme="minorHAnsi"/>
                <w:sz w:val="17"/>
                <w:szCs w:val="17"/>
              </w:rPr>
            </w:pPr>
            <w:r w:rsidRPr="00ED37B3">
              <w:rPr>
                <w:rFonts w:ascii="Aptos" w:hAnsi="Aptos" w:cstheme="minorHAnsi"/>
                <w:b/>
                <w:sz w:val="17"/>
                <w:szCs w:val="17"/>
              </w:rPr>
              <w:t>Job Purpose:</w:t>
            </w:r>
            <w:r w:rsidRPr="00ED37B3">
              <w:rPr>
                <w:rFonts w:ascii="Aptos" w:hAnsi="Aptos" w:cstheme="minorHAnsi"/>
                <w:sz w:val="17"/>
                <w:szCs w:val="17"/>
              </w:rPr>
              <w:t xml:space="preserve">  </w:t>
            </w:r>
          </w:p>
          <w:p w14:paraId="1351475C" w14:textId="77777777" w:rsidR="003E2840" w:rsidRPr="00ED37B3" w:rsidRDefault="003E2840" w:rsidP="000425B7">
            <w:pPr>
              <w:pStyle w:val="PlainText"/>
              <w:rPr>
                <w:rFonts w:ascii="Aptos" w:hAnsi="Aptos" w:cstheme="minorHAnsi"/>
                <w:sz w:val="17"/>
                <w:szCs w:val="17"/>
              </w:rPr>
            </w:pPr>
          </w:p>
          <w:p w14:paraId="0607E487" w14:textId="53EF6893" w:rsidR="0085499B" w:rsidRPr="00ED37B3" w:rsidRDefault="0085499B" w:rsidP="0085499B">
            <w:pPr>
              <w:spacing w:after="120"/>
              <w:contextualSpacing/>
              <w:jc w:val="both"/>
              <w:rPr>
                <w:rFonts w:ascii="Aptos" w:hAnsi="Aptos" w:cstheme="minorHAnsi"/>
                <w:color w:val="000000" w:themeColor="text1"/>
                <w:sz w:val="17"/>
                <w:szCs w:val="17"/>
              </w:rPr>
            </w:pPr>
            <w:r w:rsidRPr="00ED37B3">
              <w:rPr>
                <w:rFonts w:ascii="Aptos" w:hAnsi="Aptos" w:cstheme="minorHAnsi"/>
                <w:color w:val="000000" w:themeColor="text1"/>
                <w:sz w:val="17"/>
                <w:szCs w:val="17"/>
              </w:rPr>
              <w:t>To actively support our core purpose, remembering that “We are here to make great schools and happier, stronger communities so that people have better lives.”</w:t>
            </w:r>
            <w:r w:rsidR="00D1375A" w:rsidRPr="00ED37B3">
              <w:rPr>
                <w:rFonts w:ascii="Aptos" w:hAnsi="Aptos" w:cstheme="minorHAnsi"/>
                <w:color w:val="000000" w:themeColor="text1"/>
                <w:sz w:val="17"/>
                <w:szCs w:val="17"/>
              </w:rPr>
              <w:t xml:space="preserve"> </w:t>
            </w:r>
          </w:p>
          <w:p w14:paraId="6A2DCA1A" w14:textId="77777777" w:rsidR="009D3100" w:rsidRPr="00ED37B3" w:rsidRDefault="009D3100" w:rsidP="009D3100">
            <w:pPr>
              <w:pStyle w:val="NormalWeb"/>
              <w:spacing w:before="0" w:beforeAutospacing="0" w:after="0" w:afterAutospacing="0"/>
              <w:rPr>
                <w:rFonts w:ascii="Aptos" w:hAnsi="Aptos" w:cstheme="minorHAnsi"/>
                <w:color w:val="000000"/>
                <w:sz w:val="17"/>
                <w:szCs w:val="17"/>
              </w:rPr>
            </w:pPr>
            <w:r w:rsidRPr="00ED37B3">
              <w:rPr>
                <w:rFonts w:ascii="Aptos" w:hAnsi="Aptos" w:cstheme="minorHAnsi"/>
                <w:sz w:val="17"/>
                <w:szCs w:val="17"/>
              </w:rPr>
              <w:t>Working under the direction of the Trust Finance Manager(s), to provide</w:t>
            </w:r>
            <w:r w:rsidRPr="00ED37B3">
              <w:rPr>
                <w:rFonts w:ascii="Aptos" w:hAnsi="Aptos" w:cstheme="minorHAnsi"/>
                <w:color w:val="000000"/>
                <w:sz w:val="17"/>
                <w:szCs w:val="17"/>
              </w:rPr>
              <w:t xml:space="preserve"> efficient and effective financial administration support for TEAL schools, dealing with day-to-day financial transactions of the schools in accordance with TEAL policies and procedures.</w:t>
            </w:r>
          </w:p>
          <w:p w14:paraId="0233D98C" w14:textId="636C7C74" w:rsidR="004B2A54" w:rsidRPr="00ED37B3" w:rsidRDefault="00F97A61" w:rsidP="008538C2">
            <w:pPr>
              <w:spacing w:after="120"/>
              <w:contextualSpacing/>
              <w:jc w:val="both"/>
              <w:rPr>
                <w:rFonts w:ascii="Aptos" w:hAnsi="Aptos"/>
                <w:sz w:val="17"/>
                <w:szCs w:val="17"/>
              </w:rPr>
            </w:pPr>
            <w:r w:rsidRPr="00ED37B3">
              <w:rPr>
                <w:rStyle w:val="normaltextrun"/>
                <w:rFonts w:ascii="Aptos" w:hAnsi="Aptos" w:cstheme="minorHAnsi"/>
                <w:color w:val="000000"/>
                <w:sz w:val="17"/>
                <w:szCs w:val="17"/>
                <w:shd w:val="clear" w:color="auto" w:fill="FFFFFF"/>
              </w:rPr>
              <w:t xml:space="preserve">  </w:t>
            </w:r>
            <w:r w:rsidRPr="00ED37B3">
              <w:rPr>
                <w:rStyle w:val="normaltextrun"/>
                <w:rFonts w:ascii="Aptos" w:hAnsi="Aptos"/>
                <w:color w:val="000000"/>
                <w:sz w:val="17"/>
                <w:szCs w:val="17"/>
                <w:shd w:val="clear" w:color="auto" w:fill="FFFFFF"/>
              </w:rPr>
              <w:t xml:space="preserve"> </w:t>
            </w:r>
          </w:p>
        </w:tc>
      </w:tr>
      <w:tr w:rsidR="004B2A54" w:rsidRPr="00ED37B3" w14:paraId="754C4507" w14:textId="77777777" w:rsidTr="0085499B">
        <w:trPr>
          <w:trHeight w:val="220"/>
        </w:trPr>
        <w:tc>
          <w:tcPr>
            <w:tcW w:w="10293" w:type="dxa"/>
            <w:shd w:val="clear" w:color="auto" w:fill="4DB1AE"/>
          </w:tcPr>
          <w:p w14:paraId="603F3E77" w14:textId="77777777" w:rsidR="004B2A54" w:rsidRPr="00ED37B3" w:rsidRDefault="005903FA" w:rsidP="00DE3E85">
            <w:pPr>
              <w:rPr>
                <w:rFonts w:ascii="Aptos" w:hAnsi="Aptos" w:cstheme="minorHAnsi"/>
                <w:b/>
                <w:bCs/>
                <w:sz w:val="17"/>
                <w:szCs w:val="17"/>
              </w:rPr>
            </w:pPr>
            <w:r w:rsidRPr="00ED37B3">
              <w:rPr>
                <w:rFonts w:ascii="Aptos" w:hAnsi="Aptos" w:cstheme="minorHAnsi"/>
                <w:b/>
                <w:bCs/>
                <w:sz w:val="17"/>
                <w:szCs w:val="17"/>
              </w:rPr>
              <w:t>Key Responsibilities: Specific</w:t>
            </w:r>
          </w:p>
        </w:tc>
      </w:tr>
      <w:tr w:rsidR="004B3D17" w:rsidRPr="00ED37B3" w14:paraId="64DC9CCA" w14:textId="77777777" w:rsidTr="456A88F3">
        <w:trPr>
          <w:trHeight w:val="235"/>
        </w:trPr>
        <w:tc>
          <w:tcPr>
            <w:tcW w:w="10293" w:type="dxa"/>
          </w:tcPr>
          <w:p w14:paraId="0B26C372"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Support the operation of TEAL’s accounting system, ensuring financial transactions are accurately recorded.</w:t>
            </w:r>
          </w:p>
          <w:p w14:paraId="6924B205"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invoices for BACs run’s and prepare payment batch lists for authorisation to process BACS payment runs.</w:t>
            </w:r>
          </w:p>
          <w:p w14:paraId="3FCE6034"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Posting journal adjustments to the accounting system.</w:t>
            </w:r>
          </w:p>
          <w:p w14:paraId="6B4D846D"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all month end procedures included in the month end procedures checklist.</w:t>
            </w:r>
          </w:p>
          <w:p w14:paraId="17DE4C20"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Support the debtor management process, including chasing of debts in line with TEAL Policy.</w:t>
            </w:r>
          </w:p>
          <w:p w14:paraId="461B2B49"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Record all income and expenditure into TEAL’s finance system(s) as appropriate.</w:t>
            </w:r>
          </w:p>
          <w:p w14:paraId="1B586A2F"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reimbursement/refund claims as appropriate.</w:t>
            </w:r>
          </w:p>
          <w:p w14:paraId="29EE5EAC"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Support the Trip and visit accounting process, including managing the income &amp; costs for all trips and events.</w:t>
            </w:r>
          </w:p>
          <w:p w14:paraId="38B2BEE8"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Deal with queries from suppliers, customers, and other parties as is necessary.</w:t>
            </w:r>
          </w:p>
          <w:p w14:paraId="3C529CA1"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Support the preparation of management accounts, ensuring relevant paperwork is processed in a timely and accurate manner.</w:t>
            </w:r>
          </w:p>
          <w:p w14:paraId="484F97DE"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 xml:space="preserve">Support with Managing department budget reporting, including informing budget holder’s details of actual &amp; committed spend against budget. </w:t>
            </w:r>
          </w:p>
          <w:p w14:paraId="3081EF26"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credit card charges.</w:t>
            </w:r>
          </w:p>
          <w:p w14:paraId="03C053EF"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Support with the Gift Aid process, including monitoring and claiming Gift aid and sending annual letter to parents.</w:t>
            </w:r>
          </w:p>
          <w:p w14:paraId="0460A41C"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 xml:space="preserve">Monitor the finance email inbox. </w:t>
            </w:r>
          </w:p>
          <w:p w14:paraId="0A848710"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Manage the online supplier accounts.</w:t>
            </w:r>
          </w:p>
          <w:p w14:paraId="193E2FD4"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 xml:space="preserve">Bank all cash funds raised. </w:t>
            </w:r>
          </w:p>
          <w:p w14:paraId="01BDA8A5"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Archive all finance paperwork in line with TEAL’s policy.</w:t>
            </w:r>
          </w:p>
          <w:p w14:paraId="63FB6023"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Provide financial information to assist in the preparation and completion of final accounts for annual audit and internal assurance audits.</w:t>
            </w:r>
          </w:p>
          <w:p w14:paraId="3DA40046"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Raise Purchase Orders (PO), receive goods and process invoices via the Trust’s procurement software as required and in line with the required limits and authorisations.</w:t>
            </w:r>
          </w:p>
          <w:p w14:paraId="57AB5AF0"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Scan invoices onto the Procurement/Finance Systems.</w:t>
            </w:r>
          </w:p>
          <w:p w14:paraId="63CC9D66"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invoices against correct nominal code.</w:t>
            </w:r>
          </w:p>
          <w:p w14:paraId="3BBF47B1"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Process payments when due.</w:t>
            </w:r>
          </w:p>
          <w:p w14:paraId="342E31E2" w14:textId="77777777" w:rsidR="009D3100"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Prepare third party sales invoices as necessary.</w:t>
            </w:r>
          </w:p>
          <w:p w14:paraId="0A0109AB" w14:textId="5A6F409A" w:rsidR="004B3D17" w:rsidRPr="00ED37B3" w:rsidRDefault="009D3100" w:rsidP="009D3100">
            <w:pPr>
              <w:pStyle w:val="ListParagraph"/>
              <w:numPr>
                <w:ilvl w:val="0"/>
                <w:numId w:val="4"/>
              </w:numPr>
              <w:rPr>
                <w:rFonts w:ascii="Aptos" w:eastAsiaTheme="minorHAnsi" w:hAnsi="Aptos" w:cstheme="minorHAnsi"/>
                <w:sz w:val="17"/>
                <w:szCs w:val="17"/>
              </w:rPr>
            </w:pPr>
            <w:r w:rsidRPr="00ED37B3">
              <w:rPr>
                <w:rFonts w:ascii="Aptos" w:eastAsiaTheme="minorHAnsi" w:hAnsi="Aptos" w:cstheme="minorHAnsi"/>
                <w:sz w:val="17"/>
                <w:szCs w:val="17"/>
              </w:rPr>
              <w:t>Manage the sales ledger, chasing payments where necessary.</w:t>
            </w:r>
          </w:p>
        </w:tc>
      </w:tr>
      <w:tr w:rsidR="004B3D17" w:rsidRPr="00ED37B3" w14:paraId="5A3F7BE1" w14:textId="77777777" w:rsidTr="0085499B">
        <w:trPr>
          <w:trHeight w:val="251"/>
        </w:trPr>
        <w:tc>
          <w:tcPr>
            <w:tcW w:w="10293" w:type="dxa"/>
            <w:shd w:val="clear" w:color="auto" w:fill="4DB1AE"/>
          </w:tcPr>
          <w:p w14:paraId="7E77F002" w14:textId="77777777" w:rsidR="004B3D17" w:rsidRPr="00ED37B3" w:rsidRDefault="004B3D17" w:rsidP="004B3D17">
            <w:pPr>
              <w:tabs>
                <w:tab w:val="left" w:pos="435"/>
              </w:tabs>
              <w:rPr>
                <w:rFonts w:ascii="Aptos" w:hAnsi="Aptos" w:cstheme="minorHAnsi"/>
                <w:b/>
                <w:sz w:val="17"/>
                <w:szCs w:val="17"/>
              </w:rPr>
            </w:pPr>
            <w:r w:rsidRPr="00ED37B3">
              <w:rPr>
                <w:rFonts w:ascii="Aptos" w:hAnsi="Aptos" w:cstheme="minorHAnsi"/>
                <w:b/>
                <w:bCs/>
                <w:sz w:val="17"/>
                <w:szCs w:val="17"/>
              </w:rPr>
              <w:t>Key Responsibilities: General</w:t>
            </w:r>
          </w:p>
        </w:tc>
      </w:tr>
      <w:tr w:rsidR="004B3D17" w:rsidRPr="00ED37B3" w14:paraId="2501D49C" w14:textId="77777777" w:rsidTr="456A88F3">
        <w:trPr>
          <w:trHeight w:val="676"/>
        </w:trPr>
        <w:tc>
          <w:tcPr>
            <w:tcW w:w="10293" w:type="dxa"/>
          </w:tcPr>
          <w:p w14:paraId="50804A05" w14:textId="77777777" w:rsidR="004B3D17" w:rsidRPr="00ED37B3" w:rsidRDefault="004B3D17" w:rsidP="004B3D17">
            <w:pPr>
              <w:autoSpaceDE w:val="0"/>
              <w:autoSpaceDN w:val="0"/>
              <w:adjustRightInd w:val="0"/>
              <w:rPr>
                <w:rFonts w:ascii="Aptos" w:hAnsi="Aptos" w:cstheme="minorHAnsi"/>
                <w:sz w:val="17"/>
                <w:szCs w:val="17"/>
              </w:rPr>
            </w:pPr>
            <w:r w:rsidRPr="00ED37B3">
              <w:rPr>
                <w:rFonts w:ascii="Aptos" w:hAnsi="Aptos" w:cstheme="minorHAnsi"/>
                <w:sz w:val="17"/>
                <w:szCs w:val="17"/>
              </w:rPr>
              <w:t>The post holder will be required to act on their own initiative or on the authority delegated from their line manager or a member of the School/TEAL SLT.</w:t>
            </w:r>
          </w:p>
          <w:p w14:paraId="64A46F24" w14:textId="77777777" w:rsidR="004B3D17" w:rsidRPr="00ED37B3" w:rsidRDefault="004B3D17" w:rsidP="004B3D17">
            <w:pPr>
              <w:autoSpaceDE w:val="0"/>
              <w:autoSpaceDN w:val="0"/>
              <w:adjustRightInd w:val="0"/>
              <w:rPr>
                <w:rFonts w:ascii="Aptos" w:hAnsi="Aptos" w:cstheme="minorHAnsi"/>
                <w:sz w:val="17"/>
                <w:szCs w:val="17"/>
              </w:rPr>
            </w:pPr>
          </w:p>
          <w:p w14:paraId="1348A34E" w14:textId="77777777" w:rsidR="004B3D17" w:rsidRPr="00ED37B3" w:rsidRDefault="004B3D17" w:rsidP="004B3D17">
            <w:pPr>
              <w:autoSpaceDE w:val="0"/>
              <w:autoSpaceDN w:val="0"/>
              <w:adjustRightInd w:val="0"/>
              <w:rPr>
                <w:rFonts w:ascii="Aptos" w:hAnsi="Aptos" w:cstheme="minorHAnsi"/>
                <w:sz w:val="17"/>
                <w:szCs w:val="17"/>
              </w:rPr>
            </w:pPr>
            <w:r w:rsidRPr="00ED37B3">
              <w:rPr>
                <w:rFonts w:ascii="Aptos" w:hAnsi="Aptos" w:cstheme="minorHAnsi"/>
                <w:sz w:val="17"/>
                <w:szCs w:val="17"/>
              </w:rPr>
              <w:t>The post holder will be expected to work within TEAL and the schools’ policies and procedures and uphold the organisation’s values and vision.</w:t>
            </w:r>
          </w:p>
          <w:p w14:paraId="64AD980A" w14:textId="77777777" w:rsidR="004B3D17" w:rsidRPr="00ED37B3" w:rsidRDefault="004B3D17" w:rsidP="004B3D17">
            <w:pPr>
              <w:autoSpaceDE w:val="0"/>
              <w:autoSpaceDN w:val="0"/>
              <w:adjustRightInd w:val="0"/>
              <w:rPr>
                <w:rFonts w:ascii="Aptos" w:hAnsi="Aptos" w:cstheme="minorHAnsi"/>
                <w:sz w:val="17"/>
                <w:szCs w:val="17"/>
              </w:rPr>
            </w:pPr>
          </w:p>
          <w:p w14:paraId="72AE9404" w14:textId="77777777" w:rsidR="004B3D17" w:rsidRPr="00ED37B3" w:rsidRDefault="004B3D17" w:rsidP="004B3D17">
            <w:pPr>
              <w:autoSpaceDE w:val="0"/>
              <w:autoSpaceDN w:val="0"/>
              <w:adjustRightInd w:val="0"/>
              <w:rPr>
                <w:rFonts w:ascii="Aptos" w:hAnsi="Aptos" w:cstheme="minorHAnsi"/>
                <w:sz w:val="17"/>
                <w:szCs w:val="17"/>
              </w:rPr>
            </w:pPr>
            <w:r w:rsidRPr="00ED37B3">
              <w:rPr>
                <w:rFonts w:ascii="Aptos" w:hAnsi="Aptos" w:cstheme="minorHAnsi"/>
                <w:sz w:val="17"/>
                <w:szCs w:val="17"/>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2E715C3C" w14:textId="77777777" w:rsidR="004B3D17" w:rsidRPr="00ED37B3" w:rsidRDefault="004B3D17" w:rsidP="004B3D17">
            <w:pPr>
              <w:autoSpaceDE w:val="0"/>
              <w:autoSpaceDN w:val="0"/>
              <w:adjustRightInd w:val="0"/>
              <w:rPr>
                <w:rFonts w:ascii="Aptos" w:hAnsi="Aptos" w:cstheme="minorHAnsi"/>
                <w:sz w:val="17"/>
                <w:szCs w:val="17"/>
              </w:rPr>
            </w:pPr>
          </w:p>
          <w:p w14:paraId="4DEC2A29" w14:textId="77777777" w:rsidR="004B3D17" w:rsidRPr="00ED37B3" w:rsidRDefault="004B3D17" w:rsidP="004B3D17">
            <w:pPr>
              <w:autoSpaceDE w:val="0"/>
              <w:autoSpaceDN w:val="0"/>
              <w:adjustRightInd w:val="0"/>
              <w:rPr>
                <w:rFonts w:ascii="Aptos" w:hAnsi="Aptos" w:cstheme="minorHAnsi"/>
                <w:sz w:val="17"/>
                <w:szCs w:val="17"/>
              </w:rPr>
            </w:pPr>
            <w:r w:rsidRPr="00ED37B3">
              <w:rPr>
                <w:rFonts w:ascii="Aptos" w:hAnsi="Aptos" w:cstheme="minorHAnsi"/>
                <w:sz w:val="17"/>
                <w:szCs w:val="17"/>
              </w:rPr>
              <w:t xml:space="preserve">TEAL is committed to safeguarding and promoting the welfare of children, young people and vulnerable adults and expects all employees and volunteers to share this commitment.  </w:t>
            </w:r>
          </w:p>
          <w:p w14:paraId="781A41DB" w14:textId="77777777" w:rsidR="004B3D17" w:rsidRPr="00ED37B3" w:rsidRDefault="004B3D17" w:rsidP="004B3D17">
            <w:pPr>
              <w:autoSpaceDE w:val="0"/>
              <w:autoSpaceDN w:val="0"/>
              <w:adjustRightInd w:val="0"/>
              <w:rPr>
                <w:rFonts w:ascii="Aptos" w:hAnsi="Aptos" w:cstheme="minorHAnsi"/>
                <w:sz w:val="17"/>
                <w:szCs w:val="17"/>
              </w:rPr>
            </w:pPr>
          </w:p>
          <w:p w14:paraId="225D5C08" w14:textId="77777777" w:rsidR="004B3D17" w:rsidRPr="00ED37B3" w:rsidRDefault="004B3D17" w:rsidP="004B3D17">
            <w:pPr>
              <w:autoSpaceDE w:val="0"/>
              <w:autoSpaceDN w:val="0"/>
              <w:adjustRightInd w:val="0"/>
              <w:rPr>
                <w:rFonts w:ascii="Aptos" w:hAnsi="Aptos" w:cstheme="minorHAnsi"/>
                <w:sz w:val="17"/>
                <w:szCs w:val="17"/>
              </w:rPr>
            </w:pPr>
            <w:r w:rsidRPr="00ED37B3">
              <w:rPr>
                <w:rFonts w:ascii="Aptos" w:hAnsi="Aptos" w:cstheme="minorHAnsi"/>
                <w:sz w:val="17"/>
                <w:szCs w:val="17"/>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72A060EA" w14:textId="77777777" w:rsidR="004B3D17" w:rsidRPr="00ED37B3" w:rsidRDefault="004B3D17" w:rsidP="004B3D17">
            <w:pPr>
              <w:autoSpaceDE w:val="0"/>
              <w:autoSpaceDN w:val="0"/>
              <w:adjustRightInd w:val="0"/>
              <w:rPr>
                <w:rFonts w:ascii="Aptos" w:hAnsi="Aptos" w:cstheme="minorHAnsi"/>
                <w:sz w:val="17"/>
                <w:szCs w:val="17"/>
              </w:rPr>
            </w:pPr>
          </w:p>
          <w:p w14:paraId="0DB2F230" w14:textId="77777777" w:rsidR="004B3D17" w:rsidRPr="00ED37B3" w:rsidRDefault="004B3D17" w:rsidP="004B3D17">
            <w:pPr>
              <w:jc w:val="both"/>
              <w:rPr>
                <w:rFonts w:ascii="Aptos" w:hAnsi="Aptos" w:cstheme="minorHAnsi"/>
                <w:sz w:val="17"/>
                <w:szCs w:val="17"/>
              </w:rPr>
            </w:pPr>
            <w:r w:rsidRPr="00ED37B3">
              <w:rPr>
                <w:rFonts w:ascii="Aptos" w:hAnsi="Aptos" w:cstheme="minorHAnsi"/>
                <w:sz w:val="17"/>
                <w:szCs w:val="17"/>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ED37B3">
              <w:rPr>
                <w:rFonts w:ascii="Aptos" w:hAnsi="Aptos" w:cstheme="minorHAnsi"/>
                <w:sz w:val="17"/>
                <w:szCs w:val="17"/>
              </w:rPr>
              <w:t>maintained</w:t>
            </w:r>
            <w:proofErr w:type="gramEnd"/>
            <w:r w:rsidRPr="00ED37B3">
              <w:rPr>
                <w:rFonts w:ascii="Aptos" w:hAnsi="Aptos" w:cstheme="minorHAnsi"/>
                <w:sz w:val="17"/>
                <w:szCs w:val="17"/>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ED37B3" w14:paraId="6980344A" w14:textId="77777777" w:rsidTr="00660F49">
        <w:trPr>
          <w:trHeight w:val="251"/>
        </w:trPr>
        <w:tc>
          <w:tcPr>
            <w:tcW w:w="10293" w:type="dxa"/>
            <w:shd w:val="clear" w:color="auto" w:fill="4DB1AE"/>
            <w:vAlign w:val="center"/>
          </w:tcPr>
          <w:p w14:paraId="52462EDA" w14:textId="77777777" w:rsidR="004B3D17" w:rsidRPr="00ED37B3" w:rsidRDefault="004B3D17" w:rsidP="004B3D17">
            <w:pPr>
              <w:rPr>
                <w:rFonts w:ascii="Aptos" w:hAnsi="Aptos" w:cstheme="minorHAnsi"/>
                <w:b/>
                <w:sz w:val="17"/>
                <w:szCs w:val="17"/>
              </w:rPr>
            </w:pPr>
            <w:r w:rsidRPr="00ED37B3">
              <w:rPr>
                <w:rFonts w:ascii="Aptos" w:hAnsi="Aptos" w:cstheme="minorHAnsi"/>
                <w:b/>
                <w:sz w:val="17"/>
                <w:szCs w:val="17"/>
              </w:rPr>
              <w:t>The key competencies and behaviours commensurate with this post are identified overleaf.</w:t>
            </w:r>
          </w:p>
        </w:tc>
      </w:tr>
    </w:tbl>
    <w:p w14:paraId="7662E594" w14:textId="77777777" w:rsidR="007E4CFD" w:rsidRPr="00ED37B3" w:rsidRDefault="007E4CFD" w:rsidP="0085499B">
      <w:pPr>
        <w:rPr>
          <w:rFonts w:ascii="Aptos" w:hAnsi="Aptos" w:cstheme="minorHAnsi"/>
          <w:b/>
          <w:sz w:val="15"/>
          <w:szCs w:val="15"/>
        </w:rPr>
      </w:pPr>
    </w:p>
    <w:p w14:paraId="4B0E51C8" w14:textId="77777777" w:rsidR="00E57D01" w:rsidRDefault="00E57D01" w:rsidP="00F54058">
      <w:pPr>
        <w:jc w:val="center"/>
        <w:rPr>
          <w:rFonts w:asciiTheme="minorHAnsi" w:hAnsiTheme="minorHAnsi" w:cstheme="minorHAnsi"/>
          <w:b/>
          <w:sz w:val="15"/>
          <w:szCs w:val="15"/>
        </w:rPr>
      </w:pPr>
    </w:p>
    <w:p w14:paraId="7F643899" w14:textId="77777777" w:rsidR="00E57D01" w:rsidRDefault="00E57D01" w:rsidP="00F54058">
      <w:pPr>
        <w:jc w:val="center"/>
        <w:rPr>
          <w:rFonts w:asciiTheme="minorHAnsi" w:hAnsiTheme="minorHAnsi" w:cstheme="minorHAnsi"/>
          <w:b/>
          <w:sz w:val="15"/>
          <w:szCs w:val="15"/>
        </w:rPr>
      </w:pPr>
    </w:p>
    <w:p w14:paraId="42DC48B5" w14:textId="77777777" w:rsidR="00E57D01" w:rsidRDefault="00E57D01" w:rsidP="00F54058">
      <w:pPr>
        <w:jc w:val="center"/>
        <w:rPr>
          <w:rFonts w:asciiTheme="minorHAnsi" w:hAnsiTheme="minorHAnsi" w:cstheme="minorHAnsi"/>
          <w:b/>
          <w:sz w:val="15"/>
          <w:szCs w:val="15"/>
        </w:rPr>
      </w:pPr>
    </w:p>
    <w:p w14:paraId="17DE1CCD" w14:textId="77777777" w:rsidR="00E57D01" w:rsidRDefault="00E57D01" w:rsidP="00F54058">
      <w:pPr>
        <w:jc w:val="center"/>
        <w:rPr>
          <w:rFonts w:asciiTheme="minorHAnsi" w:hAnsiTheme="minorHAnsi" w:cstheme="minorHAnsi"/>
          <w:b/>
          <w:sz w:val="15"/>
          <w:szCs w:val="15"/>
        </w:rPr>
      </w:pPr>
    </w:p>
    <w:p w14:paraId="3F039E2B" w14:textId="77777777" w:rsidR="00E57D01" w:rsidRDefault="00E57D01" w:rsidP="00F54058">
      <w:pPr>
        <w:jc w:val="center"/>
        <w:rPr>
          <w:rFonts w:asciiTheme="minorHAnsi" w:hAnsiTheme="minorHAnsi" w:cstheme="minorHAnsi"/>
          <w:b/>
          <w:sz w:val="15"/>
          <w:szCs w:val="15"/>
        </w:rPr>
      </w:pPr>
    </w:p>
    <w:p w14:paraId="208E1A7F" w14:textId="77777777" w:rsidR="00E57D01" w:rsidRDefault="00E57D01" w:rsidP="009D3100">
      <w:pPr>
        <w:rPr>
          <w:rFonts w:asciiTheme="minorHAnsi" w:hAnsiTheme="minorHAnsi" w:cstheme="minorHAnsi"/>
          <w:b/>
          <w:sz w:val="15"/>
          <w:szCs w:val="15"/>
        </w:rPr>
      </w:pPr>
    </w:p>
    <w:p w14:paraId="069B3316" w14:textId="77777777" w:rsidR="00E57D01" w:rsidRDefault="00E57D01" w:rsidP="008538C2">
      <w:pPr>
        <w:rPr>
          <w:rFonts w:asciiTheme="minorHAnsi" w:hAnsiTheme="minorHAnsi" w:cstheme="minorHAnsi"/>
          <w:b/>
          <w:sz w:val="15"/>
          <w:szCs w:val="15"/>
        </w:rPr>
      </w:pPr>
    </w:p>
    <w:p w14:paraId="0B038845" w14:textId="77777777" w:rsidR="00F57E9A" w:rsidRDefault="00586629" w:rsidP="00F54058">
      <w:pPr>
        <w:jc w:val="center"/>
        <w:rPr>
          <w:rFonts w:asciiTheme="minorHAnsi" w:hAnsiTheme="minorHAnsi" w:cstheme="minorHAnsi"/>
          <w:b/>
          <w:sz w:val="15"/>
          <w:szCs w:val="15"/>
        </w:rPr>
      </w:pPr>
      <w:r>
        <w:rPr>
          <w:noProof/>
        </w:rPr>
        <w:drawing>
          <wp:anchor distT="0" distB="0" distL="114300" distR="114300" simplePos="0" relativeHeight="251671552" behindDoc="1" locked="0" layoutInCell="1" allowOverlap="1" wp14:anchorId="76B97C15" wp14:editId="44DA1A4E">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8F782A" w14:textId="77777777" w:rsidR="00F57E9A" w:rsidRDefault="00F57E9A" w:rsidP="00F54058">
      <w:pPr>
        <w:jc w:val="center"/>
        <w:rPr>
          <w:rFonts w:asciiTheme="minorHAnsi" w:hAnsiTheme="minorHAnsi" w:cstheme="minorHAnsi"/>
          <w:b/>
          <w:sz w:val="15"/>
          <w:szCs w:val="15"/>
        </w:rPr>
      </w:pPr>
    </w:p>
    <w:p w14:paraId="1801A679" w14:textId="77777777" w:rsidR="00586629" w:rsidRDefault="00586629" w:rsidP="00586629">
      <w:pPr>
        <w:rPr>
          <w:rFonts w:asciiTheme="minorHAnsi" w:hAnsiTheme="minorHAnsi" w:cstheme="minorHAnsi"/>
          <w:b/>
          <w:color w:val="000000" w:themeColor="text1"/>
          <w:sz w:val="32"/>
          <w:szCs w:val="32"/>
        </w:rPr>
      </w:pPr>
    </w:p>
    <w:p w14:paraId="125C20D0"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73638F85"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55373325" w14:textId="77777777" w:rsidTr="00586629">
        <w:tc>
          <w:tcPr>
            <w:tcW w:w="2694" w:type="dxa"/>
            <w:shd w:val="clear" w:color="auto" w:fill="4DB1AE"/>
          </w:tcPr>
          <w:p w14:paraId="4D85D7DA"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22B6ADD3"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16D32CE3" w14:textId="77777777" w:rsidTr="00586629">
        <w:tc>
          <w:tcPr>
            <w:tcW w:w="2694" w:type="dxa"/>
          </w:tcPr>
          <w:p w14:paraId="41B1F4D3"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630A0915" w14:textId="77777777" w:rsidR="009E3F1B" w:rsidRPr="007E4CFD" w:rsidRDefault="009E3F1B" w:rsidP="009E3F1B">
            <w:pPr>
              <w:rPr>
                <w:rFonts w:asciiTheme="minorHAnsi" w:hAnsiTheme="minorHAnsi" w:cstheme="minorHAnsi"/>
              </w:rPr>
            </w:pPr>
          </w:p>
        </w:tc>
        <w:tc>
          <w:tcPr>
            <w:tcW w:w="8221" w:type="dxa"/>
          </w:tcPr>
          <w:p w14:paraId="130B60F2"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3692D01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3947158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77125EFE"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461EA95F" w14:textId="77777777" w:rsidTr="00586629">
        <w:tc>
          <w:tcPr>
            <w:tcW w:w="2694" w:type="dxa"/>
          </w:tcPr>
          <w:p w14:paraId="3E6DC89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14B65288" w14:textId="77777777" w:rsidR="009E3F1B" w:rsidRPr="007E4CFD" w:rsidRDefault="009E3F1B" w:rsidP="009E3F1B">
            <w:pPr>
              <w:rPr>
                <w:rFonts w:asciiTheme="minorHAnsi" w:hAnsiTheme="minorHAnsi" w:cstheme="minorHAnsi"/>
              </w:rPr>
            </w:pPr>
          </w:p>
        </w:tc>
        <w:tc>
          <w:tcPr>
            <w:tcW w:w="8221" w:type="dxa"/>
          </w:tcPr>
          <w:p w14:paraId="3188EBE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6CCF7F4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6F525F4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545F56CF" w14:textId="77777777" w:rsidTr="00586629">
        <w:tc>
          <w:tcPr>
            <w:tcW w:w="2694" w:type="dxa"/>
          </w:tcPr>
          <w:p w14:paraId="2154755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402707B7" w14:textId="77777777" w:rsidR="009E3F1B" w:rsidRPr="007E4CFD" w:rsidRDefault="009E3F1B" w:rsidP="009E3F1B">
            <w:pPr>
              <w:rPr>
                <w:rFonts w:asciiTheme="minorHAnsi" w:hAnsiTheme="minorHAnsi" w:cstheme="minorHAnsi"/>
              </w:rPr>
            </w:pPr>
          </w:p>
        </w:tc>
        <w:tc>
          <w:tcPr>
            <w:tcW w:w="8221" w:type="dxa"/>
          </w:tcPr>
          <w:p w14:paraId="345FC149"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5886E42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49EAEBA8"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6D649427" w14:textId="77777777" w:rsidTr="00586629">
        <w:tc>
          <w:tcPr>
            <w:tcW w:w="2694" w:type="dxa"/>
          </w:tcPr>
          <w:p w14:paraId="689227AD"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4A0907F1" w14:textId="77777777" w:rsidR="009E3F1B" w:rsidRPr="007E4CFD" w:rsidRDefault="009E3F1B" w:rsidP="009E3F1B">
            <w:pPr>
              <w:rPr>
                <w:rFonts w:asciiTheme="minorHAnsi" w:hAnsiTheme="minorHAnsi" w:cstheme="minorHAnsi"/>
              </w:rPr>
            </w:pPr>
          </w:p>
        </w:tc>
        <w:tc>
          <w:tcPr>
            <w:tcW w:w="8221" w:type="dxa"/>
          </w:tcPr>
          <w:p w14:paraId="5782783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434A199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0CC4804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69794BFA"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697E2A77" w14:textId="77777777" w:rsidTr="00586629">
        <w:tc>
          <w:tcPr>
            <w:tcW w:w="2694" w:type="dxa"/>
          </w:tcPr>
          <w:p w14:paraId="4694904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4C70EF28" w14:textId="77777777" w:rsidR="009E3F1B" w:rsidRPr="007E4CFD" w:rsidRDefault="009E3F1B" w:rsidP="009E3F1B">
            <w:pPr>
              <w:rPr>
                <w:rFonts w:asciiTheme="minorHAnsi" w:hAnsiTheme="minorHAnsi" w:cstheme="minorHAnsi"/>
              </w:rPr>
            </w:pPr>
          </w:p>
        </w:tc>
        <w:tc>
          <w:tcPr>
            <w:tcW w:w="8221" w:type="dxa"/>
          </w:tcPr>
          <w:p w14:paraId="23939DC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7119E49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09635F4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444A17C1"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11F9D3B1" w14:textId="77777777" w:rsidTr="00586629">
        <w:tc>
          <w:tcPr>
            <w:tcW w:w="2694" w:type="dxa"/>
          </w:tcPr>
          <w:p w14:paraId="283011E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572B1891" w14:textId="77777777" w:rsidR="009E3F1B" w:rsidRPr="007E4CFD" w:rsidRDefault="009E3F1B" w:rsidP="009E3F1B">
            <w:pPr>
              <w:rPr>
                <w:rFonts w:asciiTheme="minorHAnsi" w:hAnsiTheme="minorHAnsi" w:cstheme="minorHAnsi"/>
              </w:rPr>
            </w:pPr>
          </w:p>
        </w:tc>
        <w:tc>
          <w:tcPr>
            <w:tcW w:w="8221" w:type="dxa"/>
          </w:tcPr>
          <w:p w14:paraId="2B5A4A1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41DA39C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6BE6D803"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0BD681EB" w14:textId="77777777" w:rsidTr="00586629">
        <w:tc>
          <w:tcPr>
            <w:tcW w:w="2694" w:type="dxa"/>
          </w:tcPr>
          <w:p w14:paraId="383AF6A8"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49155E34" w14:textId="77777777" w:rsidR="009E3F1B" w:rsidRPr="007E4CFD" w:rsidRDefault="009E3F1B" w:rsidP="009E3F1B">
            <w:pPr>
              <w:rPr>
                <w:rFonts w:asciiTheme="minorHAnsi" w:hAnsiTheme="minorHAnsi" w:cstheme="minorHAnsi"/>
              </w:rPr>
            </w:pPr>
          </w:p>
        </w:tc>
        <w:tc>
          <w:tcPr>
            <w:tcW w:w="8221" w:type="dxa"/>
          </w:tcPr>
          <w:p w14:paraId="53CBBC31"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49FF92B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6CAB89E8"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4B21ACFE" w14:textId="77777777" w:rsidTr="00586629">
        <w:tc>
          <w:tcPr>
            <w:tcW w:w="2694" w:type="dxa"/>
          </w:tcPr>
          <w:p w14:paraId="3F42D8EE"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02890406"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5D6BFA53"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126F1913"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65F663DD"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A8875" w14:textId="77777777" w:rsidR="009D3100" w:rsidRDefault="009D3100">
      <w:r>
        <w:separator/>
      </w:r>
    </w:p>
  </w:endnote>
  <w:endnote w:type="continuationSeparator" w:id="0">
    <w:p w14:paraId="5C7AA3C9" w14:textId="77777777" w:rsidR="009D3100" w:rsidRDefault="009D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FEC51" w14:textId="77777777" w:rsidR="009D3100" w:rsidRDefault="009D3100">
      <w:r>
        <w:separator/>
      </w:r>
    </w:p>
  </w:footnote>
  <w:footnote w:type="continuationSeparator" w:id="0">
    <w:p w14:paraId="1FA7D6EF" w14:textId="77777777" w:rsidR="009D3100" w:rsidRDefault="009D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8AC0"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5"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4"/>
  </w:num>
  <w:num w:numId="2" w16cid:durableId="967276692">
    <w:abstractNumId w:val="3"/>
  </w:num>
  <w:num w:numId="3" w16cid:durableId="1069690351">
    <w:abstractNumId w:val="13"/>
  </w:num>
  <w:num w:numId="4" w16cid:durableId="43413779">
    <w:abstractNumId w:val="7"/>
  </w:num>
  <w:num w:numId="5" w16cid:durableId="1077240780">
    <w:abstractNumId w:val="9"/>
  </w:num>
  <w:num w:numId="6" w16cid:durableId="1337461039">
    <w:abstractNumId w:val="16"/>
  </w:num>
  <w:num w:numId="7" w16cid:durableId="908346660">
    <w:abstractNumId w:val="2"/>
  </w:num>
  <w:num w:numId="8" w16cid:durableId="299461188">
    <w:abstractNumId w:val="10"/>
  </w:num>
  <w:num w:numId="9" w16cid:durableId="341442970">
    <w:abstractNumId w:val="18"/>
  </w:num>
  <w:num w:numId="10" w16cid:durableId="2089109491">
    <w:abstractNumId w:val="5"/>
  </w:num>
  <w:num w:numId="11" w16cid:durableId="1269384683">
    <w:abstractNumId w:val="0"/>
  </w:num>
  <w:num w:numId="12" w16cid:durableId="695621788">
    <w:abstractNumId w:val="1"/>
  </w:num>
  <w:num w:numId="13" w16cid:durableId="1370449160">
    <w:abstractNumId w:val="6"/>
  </w:num>
  <w:num w:numId="14" w16cid:durableId="894319248">
    <w:abstractNumId w:val="8"/>
  </w:num>
  <w:num w:numId="15" w16cid:durableId="1004169348">
    <w:abstractNumId w:val="15"/>
  </w:num>
  <w:num w:numId="16" w16cid:durableId="2137722352">
    <w:abstractNumId w:val="12"/>
  </w:num>
  <w:num w:numId="17" w16cid:durableId="1848472246">
    <w:abstractNumId w:val="17"/>
  </w:num>
  <w:num w:numId="18" w16cid:durableId="1882478701">
    <w:abstractNumId w:val="19"/>
  </w:num>
  <w:num w:numId="19" w16cid:durableId="1208418538">
    <w:abstractNumId w:val="4"/>
  </w:num>
  <w:num w:numId="20" w16cid:durableId="16432739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00"/>
    <w:rsid w:val="000005E1"/>
    <w:rsid w:val="000053E4"/>
    <w:rsid w:val="00005952"/>
    <w:rsid w:val="00006BC2"/>
    <w:rsid w:val="00010F53"/>
    <w:rsid w:val="0002302F"/>
    <w:rsid w:val="00024BFC"/>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B7A35"/>
    <w:rsid w:val="001C2A5B"/>
    <w:rsid w:val="001D354B"/>
    <w:rsid w:val="001E7E43"/>
    <w:rsid w:val="00204178"/>
    <w:rsid w:val="00206A58"/>
    <w:rsid w:val="00215D3C"/>
    <w:rsid w:val="00217A06"/>
    <w:rsid w:val="0022121C"/>
    <w:rsid w:val="002229A7"/>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3F3403"/>
    <w:rsid w:val="00401B05"/>
    <w:rsid w:val="00401E79"/>
    <w:rsid w:val="00443ADE"/>
    <w:rsid w:val="0045339F"/>
    <w:rsid w:val="00473431"/>
    <w:rsid w:val="00477497"/>
    <w:rsid w:val="00480265"/>
    <w:rsid w:val="00481520"/>
    <w:rsid w:val="004863E4"/>
    <w:rsid w:val="004878D4"/>
    <w:rsid w:val="00493337"/>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34BE1"/>
    <w:rsid w:val="00545C6C"/>
    <w:rsid w:val="005464DC"/>
    <w:rsid w:val="00552BCE"/>
    <w:rsid w:val="00561DFB"/>
    <w:rsid w:val="005774CC"/>
    <w:rsid w:val="00586629"/>
    <w:rsid w:val="005903FA"/>
    <w:rsid w:val="005A341E"/>
    <w:rsid w:val="005A790F"/>
    <w:rsid w:val="005C5C9E"/>
    <w:rsid w:val="005E27F5"/>
    <w:rsid w:val="005E7C3D"/>
    <w:rsid w:val="005E7C50"/>
    <w:rsid w:val="005F69C1"/>
    <w:rsid w:val="005F78B4"/>
    <w:rsid w:val="00604A0D"/>
    <w:rsid w:val="00610590"/>
    <w:rsid w:val="00615858"/>
    <w:rsid w:val="0062001E"/>
    <w:rsid w:val="00644AAB"/>
    <w:rsid w:val="00644E81"/>
    <w:rsid w:val="00660F49"/>
    <w:rsid w:val="00663AED"/>
    <w:rsid w:val="00664ECA"/>
    <w:rsid w:val="006767DB"/>
    <w:rsid w:val="00682767"/>
    <w:rsid w:val="00694868"/>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B5B81"/>
    <w:rsid w:val="008C1235"/>
    <w:rsid w:val="008E763F"/>
    <w:rsid w:val="008F337E"/>
    <w:rsid w:val="008F7348"/>
    <w:rsid w:val="008F7393"/>
    <w:rsid w:val="009105C4"/>
    <w:rsid w:val="00917A9B"/>
    <w:rsid w:val="00917E9E"/>
    <w:rsid w:val="009258F6"/>
    <w:rsid w:val="009266E0"/>
    <w:rsid w:val="00930234"/>
    <w:rsid w:val="009357F3"/>
    <w:rsid w:val="00943A47"/>
    <w:rsid w:val="009530C0"/>
    <w:rsid w:val="0097189C"/>
    <w:rsid w:val="00973F86"/>
    <w:rsid w:val="00983B63"/>
    <w:rsid w:val="00985B4B"/>
    <w:rsid w:val="009918E2"/>
    <w:rsid w:val="009A26E6"/>
    <w:rsid w:val="009A6A32"/>
    <w:rsid w:val="009B2EE2"/>
    <w:rsid w:val="009C0357"/>
    <w:rsid w:val="009C26B5"/>
    <w:rsid w:val="009C43B6"/>
    <w:rsid w:val="009D0561"/>
    <w:rsid w:val="009D3100"/>
    <w:rsid w:val="009E3F1B"/>
    <w:rsid w:val="009E734A"/>
    <w:rsid w:val="009F15A9"/>
    <w:rsid w:val="00A07FF9"/>
    <w:rsid w:val="00A17DEA"/>
    <w:rsid w:val="00A23458"/>
    <w:rsid w:val="00A25B75"/>
    <w:rsid w:val="00A30976"/>
    <w:rsid w:val="00A3403A"/>
    <w:rsid w:val="00A41804"/>
    <w:rsid w:val="00A4242A"/>
    <w:rsid w:val="00A46273"/>
    <w:rsid w:val="00A46ED5"/>
    <w:rsid w:val="00A6198E"/>
    <w:rsid w:val="00A6523B"/>
    <w:rsid w:val="00A844FE"/>
    <w:rsid w:val="00A93F47"/>
    <w:rsid w:val="00AB14C8"/>
    <w:rsid w:val="00B15953"/>
    <w:rsid w:val="00B24D03"/>
    <w:rsid w:val="00B2737E"/>
    <w:rsid w:val="00B300CB"/>
    <w:rsid w:val="00B334B3"/>
    <w:rsid w:val="00B51FF0"/>
    <w:rsid w:val="00B65556"/>
    <w:rsid w:val="00B67C5B"/>
    <w:rsid w:val="00B7527B"/>
    <w:rsid w:val="00B951D6"/>
    <w:rsid w:val="00B970AE"/>
    <w:rsid w:val="00BA1EB4"/>
    <w:rsid w:val="00BC4840"/>
    <w:rsid w:val="00BD0BB8"/>
    <w:rsid w:val="00BE23DF"/>
    <w:rsid w:val="00BE5D09"/>
    <w:rsid w:val="00BF4BA4"/>
    <w:rsid w:val="00C06471"/>
    <w:rsid w:val="00C07D60"/>
    <w:rsid w:val="00C1563D"/>
    <w:rsid w:val="00C16A82"/>
    <w:rsid w:val="00C55646"/>
    <w:rsid w:val="00C767D6"/>
    <w:rsid w:val="00C95721"/>
    <w:rsid w:val="00C95B5E"/>
    <w:rsid w:val="00CA3581"/>
    <w:rsid w:val="00CA6C1F"/>
    <w:rsid w:val="00CB6DF6"/>
    <w:rsid w:val="00CD7136"/>
    <w:rsid w:val="00CF4652"/>
    <w:rsid w:val="00D019E7"/>
    <w:rsid w:val="00D06F6D"/>
    <w:rsid w:val="00D1375A"/>
    <w:rsid w:val="00D2617C"/>
    <w:rsid w:val="00D26364"/>
    <w:rsid w:val="00D32B47"/>
    <w:rsid w:val="00D36C8B"/>
    <w:rsid w:val="00D4253B"/>
    <w:rsid w:val="00D56B82"/>
    <w:rsid w:val="00D603E8"/>
    <w:rsid w:val="00D815F5"/>
    <w:rsid w:val="00D87A30"/>
    <w:rsid w:val="00D94615"/>
    <w:rsid w:val="00DA182A"/>
    <w:rsid w:val="00DA243D"/>
    <w:rsid w:val="00DB09B6"/>
    <w:rsid w:val="00DB19DA"/>
    <w:rsid w:val="00DB6205"/>
    <w:rsid w:val="00DB799B"/>
    <w:rsid w:val="00DC6B0F"/>
    <w:rsid w:val="00DE0A64"/>
    <w:rsid w:val="00DE4B12"/>
    <w:rsid w:val="00E0133E"/>
    <w:rsid w:val="00E11821"/>
    <w:rsid w:val="00E21954"/>
    <w:rsid w:val="00E222A2"/>
    <w:rsid w:val="00E37493"/>
    <w:rsid w:val="00E451F7"/>
    <w:rsid w:val="00E55BA0"/>
    <w:rsid w:val="00E55D35"/>
    <w:rsid w:val="00E57D01"/>
    <w:rsid w:val="00E67CB7"/>
    <w:rsid w:val="00E80512"/>
    <w:rsid w:val="00EA18B7"/>
    <w:rsid w:val="00EA18FF"/>
    <w:rsid w:val="00EB3B93"/>
    <w:rsid w:val="00EB4D9E"/>
    <w:rsid w:val="00EC67E1"/>
    <w:rsid w:val="00ED37B3"/>
    <w:rsid w:val="00ED4498"/>
    <w:rsid w:val="00EE5CA1"/>
    <w:rsid w:val="00F115B3"/>
    <w:rsid w:val="00F140C4"/>
    <w:rsid w:val="00F15C69"/>
    <w:rsid w:val="00F34B1A"/>
    <w:rsid w:val="00F43515"/>
    <w:rsid w:val="00F451FE"/>
    <w:rsid w:val="00F54058"/>
    <w:rsid w:val="00F57E9A"/>
    <w:rsid w:val="00F6678D"/>
    <w:rsid w:val="00F7771D"/>
    <w:rsid w:val="00F8234D"/>
    <w:rsid w:val="00F87CCC"/>
    <w:rsid w:val="00F97A6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7E4C3"/>
  <w15:docId w15:val="{3B3980C5-426C-4E4C-8790-897AD1F2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 w:type="paragraph" w:styleId="NormalWeb">
    <w:name w:val="Normal (Web)"/>
    <w:basedOn w:val="Normal"/>
    <w:uiPriority w:val="99"/>
    <w:unhideWhenUsed/>
    <w:rsid w:val="009D310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905EF5C4-97D9-4EDA-86E0-73AC8EE0B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2</TotalTime>
  <Pages>2</Pages>
  <Words>950</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Charlene Hadfield</cp:lastModifiedBy>
  <cp:revision>2</cp:revision>
  <cp:lastPrinted>2021-12-01T16:18:00Z</cp:lastPrinted>
  <dcterms:created xsi:type="dcterms:W3CDTF">2026-06-24T10:34:00Z</dcterms:created>
  <dcterms:modified xsi:type="dcterms:W3CDTF">2026-06-25T13:04:00Z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