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A33C2E1" w14:textId="3C17FCDF" w:rsidR="00D54214" w:rsidRPr="00D840DE" w:rsidRDefault="006F01D6" w:rsidP="00D54214">
      <w:pPr>
        <w:pStyle w:val="Title"/>
        <w:jc w:val="left"/>
        <w:rPr>
          <w:rFonts w:asciiTheme="minorHAnsi" w:hAnsiTheme="minorHAnsi" w:cs="Arial"/>
          <w:i/>
          <w:sz w:val="24"/>
          <w:szCs w:val="24"/>
        </w:rPr>
      </w:pPr>
      <w:r>
        <w:rPr>
          <w:noProof/>
        </w:rPr>
        <w:drawing>
          <wp:anchor distT="0" distB="0" distL="114300" distR="114300" simplePos="0" relativeHeight="251659264" behindDoc="1" locked="0" layoutInCell="1" allowOverlap="1" wp14:anchorId="79C14067" wp14:editId="05D0A7E8">
            <wp:simplePos x="0" y="0"/>
            <wp:positionH relativeFrom="page">
              <wp:posOffset>476250</wp:posOffset>
            </wp:positionH>
            <wp:positionV relativeFrom="paragraph">
              <wp:posOffset>0</wp:posOffset>
            </wp:positionV>
            <wp:extent cx="609600" cy="600075"/>
            <wp:effectExtent l="0" t="0" r="0" b="9525"/>
            <wp:wrapTight wrapText="bothSides">
              <wp:wrapPolygon edited="0">
                <wp:start x="0" y="0"/>
                <wp:lineTo x="0" y="21257"/>
                <wp:lineTo x="20925" y="21257"/>
                <wp:lineTo x="20925" y="0"/>
                <wp:lineTo x="0" y="0"/>
              </wp:wrapPolygon>
            </wp:wrapTight>
            <wp:docPr id="1" name="image1.pn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09600" cy="60007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D54214" w:rsidRPr="00D840DE">
        <w:rPr>
          <w:rFonts w:asciiTheme="minorHAnsi" w:hAnsiTheme="minorHAnsi" w:cs="Arial"/>
          <w:sz w:val="24"/>
          <w:szCs w:val="24"/>
        </w:rPr>
        <w:t xml:space="preserve">                </w:t>
      </w:r>
    </w:p>
    <w:p w14:paraId="3EC810E6" w14:textId="77777777" w:rsidR="00AE3585" w:rsidRDefault="00AE3585" w:rsidP="00D54214">
      <w:pPr>
        <w:pStyle w:val="Title"/>
        <w:jc w:val="left"/>
        <w:rPr>
          <w:rFonts w:asciiTheme="minorHAnsi" w:hAnsiTheme="minorHAnsi" w:cs="Arial"/>
          <w:b/>
          <w:sz w:val="24"/>
          <w:szCs w:val="24"/>
          <w:highlight w:val="yellow"/>
        </w:rPr>
      </w:pPr>
    </w:p>
    <w:p w14:paraId="1C3D20B9" w14:textId="3D52F169" w:rsidR="00D54214" w:rsidRPr="00DD4FC5" w:rsidRDefault="00DD4FC5" w:rsidP="00D54214">
      <w:pPr>
        <w:pStyle w:val="Title"/>
        <w:jc w:val="left"/>
        <w:rPr>
          <w:rFonts w:ascii="Aptos" w:hAnsi="Aptos" w:cs="Arial"/>
          <w:b/>
          <w:sz w:val="28"/>
          <w:szCs w:val="28"/>
        </w:rPr>
      </w:pPr>
      <w:r w:rsidRPr="00DD4FC5">
        <w:rPr>
          <w:rFonts w:ascii="Aptos" w:hAnsi="Aptos" w:cs="Arial"/>
          <w:b/>
          <w:sz w:val="28"/>
          <w:szCs w:val="28"/>
        </w:rPr>
        <w:t>Finance Assistant (Shared Services</w:t>
      </w:r>
      <w:r w:rsidRPr="00DD4FC5">
        <w:rPr>
          <w:rFonts w:ascii="Aptos" w:hAnsi="Aptos" w:cs="Arial"/>
          <w:b/>
          <w:sz w:val="28"/>
          <w:szCs w:val="28"/>
        </w:rPr>
        <w:t xml:space="preserve">) </w:t>
      </w:r>
      <w:r w:rsidR="00275F2B" w:rsidRPr="00DD4FC5">
        <w:rPr>
          <w:rFonts w:ascii="Aptos" w:hAnsi="Aptos" w:cs="Arial"/>
          <w:b/>
          <w:sz w:val="28"/>
          <w:szCs w:val="28"/>
        </w:rPr>
        <w:t xml:space="preserve">- </w:t>
      </w:r>
      <w:r w:rsidR="00D54214" w:rsidRPr="00DD4FC5">
        <w:rPr>
          <w:rFonts w:ascii="Aptos" w:hAnsi="Aptos" w:cs="Arial"/>
          <w:b/>
          <w:bCs/>
          <w:sz w:val="28"/>
          <w:szCs w:val="28"/>
        </w:rPr>
        <w:t>Person Specification</w:t>
      </w:r>
      <w:r w:rsidR="00D54214" w:rsidRPr="00DD4FC5">
        <w:rPr>
          <w:rFonts w:ascii="Aptos" w:hAnsi="Aptos" w:cs="Arial"/>
          <w:b/>
          <w:sz w:val="28"/>
          <w:szCs w:val="28"/>
        </w:rPr>
        <w:t xml:space="preserve">   </w:t>
      </w:r>
    </w:p>
    <w:p w14:paraId="701D1286" w14:textId="77777777" w:rsidR="00AE3585" w:rsidRPr="00AE3585" w:rsidRDefault="00AE3585" w:rsidP="00AE3585">
      <w:pPr>
        <w:pStyle w:val="Subtitle"/>
        <w:rPr>
          <w:sz w:val="24"/>
          <w:szCs w:val="24"/>
        </w:rPr>
      </w:pPr>
    </w:p>
    <w:tbl>
      <w:tblPr>
        <w:tblW w:w="465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825"/>
        <w:gridCol w:w="6658"/>
        <w:gridCol w:w="1130"/>
        <w:gridCol w:w="1213"/>
      </w:tblGrid>
      <w:tr w:rsidR="00E037FE" w:rsidRPr="00E037FE" w14:paraId="1AAB99B9" w14:textId="77777777" w:rsidTr="004E6BFB">
        <w:trPr>
          <w:cantSplit/>
          <w:trHeight w:val="820"/>
        </w:trPr>
        <w:tc>
          <w:tcPr>
            <w:tcW w:w="3808" w:type="pct"/>
            <w:gridSpan w:val="2"/>
            <w:shd w:val="clear" w:color="auto" w:fill="4DB1AE"/>
            <w:vAlign w:val="center"/>
          </w:tcPr>
          <w:p w14:paraId="265C9D29" w14:textId="77777777" w:rsidR="001734FE" w:rsidRPr="00E037FE" w:rsidRDefault="001734FE">
            <w:pPr>
              <w:snapToGrid w:val="0"/>
              <w:ind w:right="-1"/>
              <w:jc w:val="center"/>
              <w:rPr>
                <w:rFonts w:ascii="Aptos" w:hAnsi="Aptos" w:cstheme="minorHAnsi"/>
                <w:b/>
                <w:bCs/>
                <w:sz w:val="18"/>
                <w:szCs w:val="18"/>
              </w:rPr>
            </w:pPr>
          </w:p>
          <w:p w14:paraId="4A05F8BF" w14:textId="77777777" w:rsidR="001734FE" w:rsidRPr="00E037FE" w:rsidRDefault="001734FE">
            <w:pPr>
              <w:snapToGrid w:val="0"/>
              <w:ind w:right="-1"/>
              <w:jc w:val="center"/>
              <w:rPr>
                <w:rFonts w:ascii="Aptos" w:hAnsi="Aptos" w:cstheme="minorHAnsi"/>
                <w:b/>
                <w:bCs/>
                <w:sz w:val="18"/>
                <w:szCs w:val="18"/>
              </w:rPr>
            </w:pPr>
            <w:r w:rsidRPr="00E037FE">
              <w:rPr>
                <w:rFonts w:ascii="Aptos" w:hAnsi="Aptos" w:cstheme="minorHAnsi"/>
                <w:b/>
                <w:bCs/>
                <w:sz w:val="18"/>
                <w:szCs w:val="18"/>
              </w:rPr>
              <w:t>Criteria</w:t>
            </w:r>
          </w:p>
        </w:tc>
        <w:tc>
          <w:tcPr>
            <w:tcW w:w="575" w:type="pct"/>
            <w:shd w:val="clear" w:color="auto" w:fill="4DB1AE"/>
            <w:vAlign w:val="center"/>
          </w:tcPr>
          <w:p w14:paraId="6224A2D5" w14:textId="77777777" w:rsidR="001734FE" w:rsidRPr="00E037FE" w:rsidRDefault="001734FE" w:rsidP="00D840DE">
            <w:pPr>
              <w:snapToGrid w:val="0"/>
              <w:jc w:val="center"/>
              <w:rPr>
                <w:rFonts w:ascii="Aptos" w:hAnsi="Aptos" w:cstheme="minorHAnsi"/>
                <w:b/>
                <w:bCs/>
                <w:sz w:val="18"/>
                <w:szCs w:val="18"/>
              </w:rPr>
            </w:pPr>
            <w:r w:rsidRPr="00E037FE">
              <w:rPr>
                <w:rFonts w:ascii="Aptos" w:hAnsi="Aptos" w:cstheme="minorHAnsi"/>
                <w:b/>
                <w:bCs/>
                <w:sz w:val="18"/>
                <w:szCs w:val="18"/>
              </w:rPr>
              <w:t>Evidence</w:t>
            </w:r>
          </w:p>
        </w:tc>
        <w:tc>
          <w:tcPr>
            <w:tcW w:w="617" w:type="pct"/>
            <w:shd w:val="clear" w:color="auto" w:fill="4DB1AE"/>
            <w:vAlign w:val="center"/>
          </w:tcPr>
          <w:p w14:paraId="3287B15A" w14:textId="77777777" w:rsidR="001734FE" w:rsidRPr="00E037FE" w:rsidRDefault="001734FE" w:rsidP="006D0E1F">
            <w:pPr>
              <w:snapToGrid w:val="0"/>
              <w:jc w:val="center"/>
              <w:rPr>
                <w:rFonts w:ascii="Aptos" w:hAnsi="Aptos" w:cstheme="minorHAnsi"/>
                <w:b/>
                <w:bCs/>
                <w:sz w:val="18"/>
                <w:szCs w:val="18"/>
              </w:rPr>
            </w:pPr>
            <w:r w:rsidRPr="00E037FE">
              <w:rPr>
                <w:rFonts w:ascii="Aptos" w:hAnsi="Aptos" w:cstheme="minorHAnsi"/>
                <w:b/>
                <w:bCs/>
                <w:sz w:val="18"/>
                <w:szCs w:val="18"/>
              </w:rPr>
              <w:t>Scoring Method</w:t>
            </w:r>
          </w:p>
        </w:tc>
      </w:tr>
      <w:tr w:rsidR="00E037FE" w:rsidRPr="00E037FE" w14:paraId="7E24BA17" w14:textId="77777777" w:rsidTr="004E6BFB">
        <w:trPr>
          <w:cantSplit/>
          <w:trHeight w:val="454"/>
        </w:trPr>
        <w:tc>
          <w:tcPr>
            <w:tcW w:w="420" w:type="pct"/>
            <w:vMerge w:val="restart"/>
            <w:textDirection w:val="btLr"/>
            <w:vAlign w:val="center"/>
          </w:tcPr>
          <w:p w14:paraId="44350162" w14:textId="77777777" w:rsidR="00DD4FC5" w:rsidRPr="00E037FE" w:rsidRDefault="00DD4FC5" w:rsidP="00B04F0F">
            <w:pPr>
              <w:snapToGrid w:val="0"/>
              <w:ind w:left="113" w:right="-1"/>
              <w:jc w:val="center"/>
              <w:rPr>
                <w:rFonts w:ascii="Aptos" w:hAnsi="Aptos" w:cstheme="minorHAnsi"/>
                <w:b/>
                <w:bCs/>
                <w:sz w:val="18"/>
                <w:szCs w:val="18"/>
              </w:rPr>
            </w:pPr>
            <w:r w:rsidRPr="00E037FE">
              <w:rPr>
                <w:rFonts w:ascii="Aptos" w:hAnsi="Aptos" w:cstheme="minorHAnsi"/>
                <w:b/>
                <w:bCs/>
                <w:sz w:val="18"/>
                <w:szCs w:val="18"/>
              </w:rPr>
              <w:t>Qualifications and experience</w:t>
            </w:r>
          </w:p>
        </w:tc>
        <w:tc>
          <w:tcPr>
            <w:tcW w:w="3388" w:type="pct"/>
          </w:tcPr>
          <w:p w14:paraId="4082E8C3" w14:textId="1DB5AEF6" w:rsidR="00DD4FC5" w:rsidRPr="00E037FE" w:rsidRDefault="00DD4FC5" w:rsidP="00B04F0F">
            <w:pPr>
              <w:snapToGrid w:val="0"/>
              <w:spacing w:before="96" w:after="96"/>
              <w:rPr>
                <w:rFonts w:ascii="Aptos" w:hAnsi="Aptos" w:cstheme="minorHAnsi"/>
                <w:sz w:val="18"/>
                <w:szCs w:val="18"/>
              </w:rPr>
            </w:pPr>
            <w:r w:rsidRPr="00E037FE">
              <w:rPr>
                <w:rFonts w:ascii="Aptos" w:hAnsi="Aptos"/>
                <w:sz w:val="18"/>
                <w:szCs w:val="18"/>
              </w:rPr>
              <w:t>Has a good standard of education including literacy and numeracy at level 2 or above (or equivalent)</w:t>
            </w:r>
          </w:p>
        </w:tc>
        <w:tc>
          <w:tcPr>
            <w:tcW w:w="575" w:type="pct"/>
            <w:shd w:val="clear" w:color="auto" w:fill="FFFFFF"/>
            <w:vAlign w:val="center"/>
          </w:tcPr>
          <w:p w14:paraId="79286AB6" w14:textId="77777777" w:rsidR="00DD4FC5" w:rsidRPr="00E037FE" w:rsidRDefault="00DD4FC5" w:rsidP="00B04F0F">
            <w:pPr>
              <w:snapToGrid w:val="0"/>
              <w:jc w:val="center"/>
              <w:rPr>
                <w:rFonts w:ascii="Aptos" w:hAnsi="Aptos" w:cstheme="minorHAnsi"/>
                <w:bCs/>
                <w:sz w:val="18"/>
                <w:szCs w:val="18"/>
              </w:rPr>
            </w:pPr>
            <w:r w:rsidRPr="00E037FE">
              <w:rPr>
                <w:rFonts w:ascii="Aptos" w:hAnsi="Aptos" w:cstheme="minorHAnsi"/>
                <w:sz w:val="18"/>
                <w:szCs w:val="18"/>
              </w:rPr>
              <w:t>A</w:t>
            </w:r>
          </w:p>
        </w:tc>
        <w:tc>
          <w:tcPr>
            <w:tcW w:w="617" w:type="pct"/>
            <w:shd w:val="clear" w:color="auto" w:fill="FFFFFF"/>
            <w:vAlign w:val="center"/>
          </w:tcPr>
          <w:p w14:paraId="1E92BB36" w14:textId="77777777" w:rsidR="00DD4FC5" w:rsidRPr="00E037FE" w:rsidRDefault="00DD4FC5" w:rsidP="00B04F0F">
            <w:pPr>
              <w:snapToGrid w:val="0"/>
              <w:jc w:val="center"/>
              <w:rPr>
                <w:rFonts w:ascii="Aptos" w:hAnsi="Aptos" w:cstheme="minorHAnsi"/>
                <w:sz w:val="18"/>
                <w:szCs w:val="18"/>
              </w:rPr>
            </w:pPr>
            <w:r w:rsidRPr="00E037FE">
              <w:rPr>
                <w:rFonts w:ascii="Aptos" w:hAnsi="Aptos" w:cstheme="minorHAnsi"/>
                <w:sz w:val="18"/>
                <w:szCs w:val="18"/>
              </w:rPr>
              <w:t>Pass/Fail</w:t>
            </w:r>
          </w:p>
        </w:tc>
      </w:tr>
      <w:tr w:rsidR="00E037FE" w:rsidRPr="00E037FE" w14:paraId="38EE7DA2" w14:textId="77777777" w:rsidTr="004E6BFB">
        <w:trPr>
          <w:cantSplit/>
          <w:trHeight w:val="454"/>
        </w:trPr>
        <w:tc>
          <w:tcPr>
            <w:tcW w:w="420" w:type="pct"/>
            <w:vMerge/>
            <w:vAlign w:val="center"/>
          </w:tcPr>
          <w:p w14:paraId="6203FC64" w14:textId="77777777" w:rsidR="00DD4FC5" w:rsidRPr="00E037FE" w:rsidRDefault="00DD4FC5" w:rsidP="00EE0E5B">
            <w:pPr>
              <w:rPr>
                <w:rFonts w:ascii="Aptos" w:hAnsi="Aptos" w:cstheme="minorHAnsi"/>
                <w:b/>
                <w:bCs/>
                <w:sz w:val="18"/>
                <w:szCs w:val="18"/>
              </w:rPr>
            </w:pPr>
          </w:p>
        </w:tc>
        <w:tc>
          <w:tcPr>
            <w:tcW w:w="3388" w:type="pct"/>
          </w:tcPr>
          <w:p w14:paraId="4DF661DE" w14:textId="66A4A0CB" w:rsidR="00DD4FC5" w:rsidRPr="00E037FE" w:rsidRDefault="00DD4FC5" w:rsidP="00EE0E5B">
            <w:pPr>
              <w:snapToGrid w:val="0"/>
              <w:spacing w:before="96" w:after="96"/>
              <w:rPr>
                <w:rFonts w:ascii="Aptos" w:hAnsi="Aptos" w:cstheme="minorHAnsi"/>
                <w:sz w:val="18"/>
                <w:szCs w:val="18"/>
              </w:rPr>
            </w:pPr>
            <w:r w:rsidRPr="00E037FE">
              <w:rPr>
                <w:rFonts w:ascii="Aptos" w:hAnsi="Aptos" w:cstheme="minorHAnsi"/>
                <w:sz w:val="18"/>
                <w:szCs w:val="18"/>
              </w:rPr>
              <w:t>Previous experience of working in a similar role, which requires a high level of attention to detail</w:t>
            </w:r>
          </w:p>
        </w:tc>
        <w:tc>
          <w:tcPr>
            <w:tcW w:w="575" w:type="pct"/>
            <w:vAlign w:val="center"/>
          </w:tcPr>
          <w:p w14:paraId="00155DD1" w14:textId="77777777" w:rsidR="00DD4FC5" w:rsidRPr="00E037FE" w:rsidRDefault="00DD4FC5" w:rsidP="00EE0E5B">
            <w:pPr>
              <w:jc w:val="center"/>
              <w:rPr>
                <w:rFonts w:ascii="Aptos" w:hAnsi="Aptos" w:cstheme="minorHAnsi"/>
                <w:sz w:val="18"/>
                <w:szCs w:val="18"/>
              </w:rPr>
            </w:pPr>
            <w:r w:rsidRPr="00E037FE">
              <w:rPr>
                <w:rFonts w:ascii="Aptos" w:hAnsi="Aptos" w:cstheme="minorHAnsi"/>
                <w:sz w:val="18"/>
                <w:szCs w:val="18"/>
              </w:rPr>
              <w:t>A/I</w:t>
            </w:r>
          </w:p>
        </w:tc>
        <w:tc>
          <w:tcPr>
            <w:tcW w:w="617" w:type="pct"/>
            <w:shd w:val="clear" w:color="auto" w:fill="FFFFFF"/>
            <w:vAlign w:val="center"/>
          </w:tcPr>
          <w:p w14:paraId="4EBCB813" w14:textId="77777777" w:rsidR="00DD4FC5" w:rsidRPr="00E037FE" w:rsidRDefault="00DD4FC5" w:rsidP="00EE0E5B">
            <w:pPr>
              <w:snapToGrid w:val="0"/>
              <w:jc w:val="center"/>
              <w:rPr>
                <w:rFonts w:ascii="Aptos" w:hAnsi="Aptos" w:cstheme="minorHAnsi"/>
                <w:sz w:val="18"/>
                <w:szCs w:val="18"/>
              </w:rPr>
            </w:pPr>
            <w:r w:rsidRPr="00E037FE">
              <w:rPr>
                <w:rFonts w:ascii="Aptos" w:hAnsi="Aptos" w:cstheme="minorHAnsi"/>
                <w:sz w:val="18"/>
                <w:szCs w:val="18"/>
              </w:rPr>
              <w:t>Numerical Scale</w:t>
            </w:r>
          </w:p>
        </w:tc>
      </w:tr>
      <w:tr w:rsidR="00E037FE" w:rsidRPr="00E037FE" w14:paraId="03AE2F4F" w14:textId="77777777" w:rsidTr="004E6BFB">
        <w:trPr>
          <w:cantSplit/>
          <w:trHeight w:val="454"/>
        </w:trPr>
        <w:tc>
          <w:tcPr>
            <w:tcW w:w="420" w:type="pct"/>
            <w:vMerge/>
            <w:vAlign w:val="center"/>
          </w:tcPr>
          <w:p w14:paraId="305670F7" w14:textId="77777777" w:rsidR="00DD4FC5" w:rsidRPr="00E037FE" w:rsidRDefault="00DD4FC5" w:rsidP="00DD4FC5">
            <w:pPr>
              <w:rPr>
                <w:rFonts w:ascii="Aptos" w:hAnsi="Aptos" w:cstheme="minorHAnsi"/>
                <w:b/>
                <w:bCs/>
                <w:sz w:val="18"/>
                <w:szCs w:val="18"/>
              </w:rPr>
            </w:pPr>
          </w:p>
        </w:tc>
        <w:tc>
          <w:tcPr>
            <w:tcW w:w="3388" w:type="pct"/>
          </w:tcPr>
          <w:p w14:paraId="7F3887A6" w14:textId="7781443D" w:rsidR="00DD4FC5" w:rsidRPr="00E037FE" w:rsidRDefault="00DD4FC5" w:rsidP="00DD4FC5">
            <w:pPr>
              <w:snapToGrid w:val="0"/>
              <w:spacing w:before="96" w:after="96"/>
              <w:rPr>
                <w:rFonts w:ascii="Aptos" w:hAnsi="Aptos" w:cstheme="minorHAnsi"/>
                <w:sz w:val="18"/>
                <w:szCs w:val="18"/>
              </w:rPr>
            </w:pPr>
            <w:r w:rsidRPr="00E037FE">
              <w:rPr>
                <w:rFonts w:ascii="Aptos" w:hAnsi="Aptos" w:cstheme="minorHAnsi"/>
                <w:sz w:val="18"/>
                <w:szCs w:val="18"/>
              </w:rPr>
              <w:t>Experience of working confidentially, in line with data protection requirements.</w:t>
            </w:r>
          </w:p>
        </w:tc>
        <w:tc>
          <w:tcPr>
            <w:tcW w:w="575" w:type="pct"/>
            <w:vAlign w:val="center"/>
          </w:tcPr>
          <w:p w14:paraId="36B8D5EE" w14:textId="06C17357" w:rsidR="00DD4FC5" w:rsidRPr="00E037FE" w:rsidRDefault="00DD4FC5" w:rsidP="00DD4FC5">
            <w:pPr>
              <w:jc w:val="center"/>
              <w:rPr>
                <w:rFonts w:ascii="Aptos" w:hAnsi="Aptos" w:cstheme="minorHAnsi"/>
                <w:sz w:val="18"/>
                <w:szCs w:val="18"/>
              </w:rPr>
            </w:pPr>
            <w:r w:rsidRPr="00E037FE">
              <w:rPr>
                <w:rFonts w:ascii="Aptos" w:hAnsi="Aptos" w:cstheme="minorHAnsi"/>
                <w:sz w:val="18"/>
                <w:szCs w:val="18"/>
              </w:rPr>
              <w:t>A/I</w:t>
            </w:r>
          </w:p>
        </w:tc>
        <w:tc>
          <w:tcPr>
            <w:tcW w:w="617" w:type="pct"/>
            <w:shd w:val="clear" w:color="auto" w:fill="FFFFFF"/>
            <w:vAlign w:val="center"/>
          </w:tcPr>
          <w:p w14:paraId="6BF3D138" w14:textId="46728368" w:rsidR="00DD4FC5" w:rsidRPr="00E037FE" w:rsidRDefault="00DD4FC5" w:rsidP="00DD4FC5">
            <w:pPr>
              <w:snapToGrid w:val="0"/>
              <w:jc w:val="center"/>
              <w:rPr>
                <w:rFonts w:ascii="Aptos" w:hAnsi="Aptos" w:cstheme="minorHAnsi"/>
                <w:sz w:val="18"/>
                <w:szCs w:val="18"/>
              </w:rPr>
            </w:pPr>
            <w:r w:rsidRPr="00E037FE">
              <w:rPr>
                <w:rFonts w:ascii="Aptos" w:hAnsi="Aptos" w:cstheme="minorHAnsi"/>
                <w:sz w:val="18"/>
                <w:szCs w:val="18"/>
              </w:rPr>
              <w:t>Numerical Scale</w:t>
            </w:r>
          </w:p>
        </w:tc>
      </w:tr>
      <w:tr w:rsidR="00E037FE" w:rsidRPr="00E037FE" w14:paraId="117C821D" w14:textId="77777777" w:rsidTr="00084768">
        <w:trPr>
          <w:cantSplit/>
          <w:trHeight w:val="454"/>
        </w:trPr>
        <w:tc>
          <w:tcPr>
            <w:tcW w:w="420" w:type="pct"/>
            <w:vMerge/>
            <w:vAlign w:val="center"/>
          </w:tcPr>
          <w:p w14:paraId="4C5994C8" w14:textId="77777777" w:rsidR="00DD4FC5" w:rsidRPr="00E037FE" w:rsidRDefault="00DD4FC5" w:rsidP="00DD4FC5">
            <w:pPr>
              <w:rPr>
                <w:rFonts w:ascii="Aptos" w:hAnsi="Aptos" w:cstheme="minorHAnsi"/>
                <w:b/>
                <w:bCs/>
                <w:sz w:val="18"/>
                <w:szCs w:val="18"/>
              </w:rPr>
            </w:pPr>
          </w:p>
        </w:tc>
        <w:tc>
          <w:tcPr>
            <w:tcW w:w="3388" w:type="pct"/>
          </w:tcPr>
          <w:p w14:paraId="23ADA782" w14:textId="1B0ECD99" w:rsidR="00DD4FC5" w:rsidRPr="00E037FE" w:rsidRDefault="00DD4FC5" w:rsidP="00DD4FC5">
            <w:pPr>
              <w:snapToGrid w:val="0"/>
              <w:spacing w:before="96" w:after="96"/>
              <w:rPr>
                <w:rFonts w:ascii="Aptos" w:hAnsi="Aptos" w:cstheme="minorHAnsi"/>
                <w:sz w:val="18"/>
                <w:szCs w:val="18"/>
              </w:rPr>
            </w:pPr>
            <w:r w:rsidRPr="00E037FE">
              <w:rPr>
                <w:rFonts w:ascii="Aptos" w:hAnsi="Aptos" w:cstheme="minorHAnsi"/>
                <w:sz w:val="18"/>
                <w:szCs w:val="18"/>
              </w:rPr>
              <w:t>Experience of working in a customer focused environment, responding to customers quickly, accurately and professionally</w:t>
            </w:r>
            <w:r w:rsidRPr="00E037FE">
              <w:rPr>
                <w:rFonts w:ascii="Aptos" w:hAnsi="Aptos" w:cstheme="minorHAnsi"/>
                <w:sz w:val="18"/>
                <w:szCs w:val="18"/>
              </w:rPr>
              <w:t xml:space="preserve"> is desirable</w:t>
            </w:r>
          </w:p>
        </w:tc>
        <w:tc>
          <w:tcPr>
            <w:tcW w:w="575" w:type="pct"/>
            <w:shd w:val="clear" w:color="auto" w:fill="FFFFFF"/>
            <w:vAlign w:val="center"/>
          </w:tcPr>
          <w:p w14:paraId="57FFDA73" w14:textId="12ED72FA" w:rsidR="00DD4FC5" w:rsidRPr="00E037FE" w:rsidRDefault="00DD4FC5" w:rsidP="00DD4FC5">
            <w:pPr>
              <w:jc w:val="center"/>
              <w:rPr>
                <w:rFonts w:ascii="Aptos" w:hAnsi="Aptos" w:cstheme="minorHAnsi"/>
                <w:sz w:val="18"/>
                <w:szCs w:val="18"/>
              </w:rPr>
            </w:pPr>
            <w:r w:rsidRPr="00E037FE">
              <w:rPr>
                <w:rFonts w:ascii="Aptos" w:hAnsi="Aptos" w:cstheme="minorHAnsi"/>
                <w:sz w:val="18"/>
                <w:szCs w:val="18"/>
              </w:rPr>
              <w:t>A/I</w:t>
            </w:r>
          </w:p>
        </w:tc>
        <w:tc>
          <w:tcPr>
            <w:tcW w:w="617" w:type="pct"/>
            <w:shd w:val="clear" w:color="auto" w:fill="FFFFFF"/>
            <w:vAlign w:val="center"/>
          </w:tcPr>
          <w:p w14:paraId="0D6C5EC6" w14:textId="3A60A0E2" w:rsidR="00DD4FC5" w:rsidRPr="00E037FE" w:rsidRDefault="00DD4FC5" w:rsidP="00DD4FC5">
            <w:pPr>
              <w:snapToGrid w:val="0"/>
              <w:jc w:val="center"/>
              <w:rPr>
                <w:rFonts w:ascii="Aptos" w:hAnsi="Aptos" w:cstheme="minorHAnsi"/>
                <w:sz w:val="18"/>
                <w:szCs w:val="18"/>
              </w:rPr>
            </w:pPr>
            <w:r w:rsidRPr="00E037FE">
              <w:rPr>
                <w:rFonts w:ascii="Aptos" w:hAnsi="Aptos" w:cstheme="minorHAnsi"/>
                <w:sz w:val="18"/>
                <w:szCs w:val="18"/>
              </w:rPr>
              <w:t>Numerical Scale</w:t>
            </w:r>
          </w:p>
        </w:tc>
      </w:tr>
      <w:tr w:rsidR="00E037FE" w:rsidRPr="00E037FE" w14:paraId="10FEC04C" w14:textId="77777777" w:rsidTr="00084768">
        <w:trPr>
          <w:cantSplit/>
          <w:trHeight w:val="524"/>
        </w:trPr>
        <w:tc>
          <w:tcPr>
            <w:tcW w:w="420" w:type="pct"/>
            <w:vMerge/>
            <w:vAlign w:val="center"/>
          </w:tcPr>
          <w:p w14:paraId="70983E24" w14:textId="77777777" w:rsidR="00DD4FC5" w:rsidRPr="00E037FE" w:rsidRDefault="00DD4FC5" w:rsidP="00DD4FC5">
            <w:pPr>
              <w:rPr>
                <w:rFonts w:ascii="Aptos" w:hAnsi="Aptos" w:cstheme="minorHAnsi"/>
                <w:b/>
                <w:bCs/>
                <w:sz w:val="18"/>
                <w:szCs w:val="18"/>
              </w:rPr>
            </w:pPr>
          </w:p>
        </w:tc>
        <w:tc>
          <w:tcPr>
            <w:tcW w:w="3388" w:type="pct"/>
          </w:tcPr>
          <w:p w14:paraId="1B94E058" w14:textId="799AD4B2" w:rsidR="00DD4FC5" w:rsidRPr="00E037FE" w:rsidRDefault="00DD4FC5" w:rsidP="00DD4FC5">
            <w:pPr>
              <w:snapToGrid w:val="0"/>
              <w:spacing w:before="96" w:after="96"/>
              <w:rPr>
                <w:rFonts w:ascii="Aptos" w:hAnsi="Aptos" w:cstheme="minorHAnsi"/>
                <w:sz w:val="18"/>
                <w:szCs w:val="18"/>
              </w:rPr>
            </w:pPr>
            <w:r w:rsidRPr="00E037FE">
              <w:rPr>
                <w:rFonts w:ascii="Aptos" w:hAnsi="Aptos" w:cstheme="minorHAnsi"/>
                <w:sz w:val="18"/>
                <w:szCs w:val="18"/>
              </w:rPr>
              <w:t>Previous experience of working in a busy Finance office</w:t>
            </w:r>
            <w:r w:rsidRPr="00E037FE">
              <w:rPr>
                <w:rFonts w:ascii="Aptos" w:hAnsi="Aptos" w:cstheme="minorHAnsi"/>
                <w:sz w:val="18"/>
                <w:szCs w:val="18"/>
              </w:rPr>
              <w:t xml:space="preserve"> is desirable</w:t>
            </w:r>
          </w:p>
        </w:tc>
        <w:tc>
          <w:tcPr>
            <w:tcW w:w="575" w:type="pct"/>
            <w:shd w:val="clear" w:color="auto" w:fill="FFFFFF"/>
            <w:vAlign w:val="center"/>
          </w:tcPr>
          <w:p w14:paraId="396F4DC9" w14:textId="2808E38E" w:rsidR="00DD4FC5" w:rsidRPr="00E037FE" w:rsidRDefault="00DD4FC5" w:rsidP="00DD4FC5">
            <w:pPr>
              <w:jc w:val="center"/>
              <w:rPr>
                <w:rFonts w:ascii="Aptos" w:hAnsi="Aptos" w:cstheme="minorHAnsi"/>
                <w:sz w:val="18"/>
                <w:szCs w:val="18"/>
              </w:rPr>
            </w:pPr>
            <w:r w:rsidRPr="00E037FE">
              <w:rPr>
                <w:rFonts w:ascii="Aptos" w:hAnsi="Aptos" w:cstheme="minorHAnsi"/>
                <w:sz w:val="18"/>
                <w:szCs w:val="18"/>
              </w:rPr>
              <w:t>A/I</w:t>
            </w:r>
          </w:p>
        </w:tc>
        <w:tc>
          <w:tcPr>
            <w:tcW w:w="617" w:type="pct"/>
            <w:shd w:val="clear" w:color="auto" w:fill="FFFFFF"/>
            <w:vAlign w:val="center"/>
          </w:tcPr>
          <w:p w14:paraId="7E07EC3C" w14:textId="780E962D" w:rsidR="00DD4FC5" w:rsidRPr="00E037FE" w:rsidRDefault="00DD4FC5" w:rsidP="00DD4FC5">
            <w:pPr>
              <w:snapToGrid w:val="0"/>
              <w:jc w:val="center"/>
              <w:rPr>
                <w:rFonts w:ascii="Aptos" w:hAnsi="Aptos" w:cstheme="minorHAnsi"/>
                <w:sz w:val="18"/>
                <w:szCs w:val="18"/>
              </w:rPr>
            </w:pPr>
            <w:r w:rsidRPr="00E037FE">
              <w:rPr>
                <w:rFonts w:ascii="Aptos" w:hAnsi="Aptos" w:cstheme="minorHAnsi"/>
                <w:sz w:val="18"/>
                <w:szCs w:val="18"/>
              </w:rPr>
              <w:t>Numerical Scale</w:t>
            </w:r>
          </w:p>
        </w:tc>
      </w:tr>
      <w:tr w:rsidR="00E037FE" w:rsidRPr="00E037FE" w14:paraId="5DF4F283" w14:textId="77777777" w:rsidTr="00084768">
        <w:trPr>
          <w:cantSplit/>
          <w:trHeight w:val="454"/>
        </w:trPr>
        <w:tc>
          <w:tcPr>
            <w:tcW w:w="420" w:type="pct"/>
            <w:vMerge/>
            <w:vAlign w:val="center"/>
          </w:tcPr>
          <w:p w14:paraId="1823D8E3" w14:textId="77777777" w:rsidR="00DD4FC5" w:rsidRPr="00E037FE" w:rsidRDefault="00DD4FC5" w:rsidP="00DD4FC5">
            <w:pPr>
              <w:rPr>
                <w:rFonts w:ascii="Aptos" w:hAnsi="Aptos" w:cstheme="minorHAnsi"/>
                <w:b/>
                <w:bCs/>
                <w:sz w:val="18"/>
                <w:szCs w:val="18"/>
              </w:rPr>
            </w:pPr>
          </w:p>
        </w:tc>
        <w:tc>
          <w:tcPr>
            <w:tcW w:w="3388" w:type="pct"/>
          </w:tcPr>
          <w:p w14:paraId="32443590" w14:textId="3A01EC8C" w:rsidR="00DD4FC5" w:rsidRPr="00E037FE" w:rsidRDefault="00DD4FC5" w:rsidP="00DD4FC5">
            <w:pPr>
              <w:snapToGrid w:val="0"/>
              <w:spacing w:before="96" w:after="96"/>
              <w:rPr>
                <w:rFonts w:ascii="Aptos" w:hAnsi="Aptos" w:cstheme="minorHAnsi"/>
                <w:sz w:val="18"/>
                <w:szCs w:val="18"/>
              </w:rPr>
            </w:pPr>
            <w:r w:rsidRPr="00E037FE">
              <w:rPr>
                <w:rFonts w:ascii="Aptos" w:hAnsi="Aptos" w:cstheme="minorHAnsi"/>
                <w:sz w:val="18"/>
                <w:szCs w:val="18"/>
              </w:rPr>
              <w:t>Experience of cash handling and banking</w:t>
            </w:r>
            <w:r w:rsidRPr="00E037FE">
              <w:rPr>
                <w:rFonts w:ascii="Aptos" w:hAnsi="Aptos" w:cstheme="minorHAnsi"/>
                <w:sz w:val="18"/>
                <w:szCs w:val="18"/>
              </w:rPr>
              <w:t xml:space="preserve"> is desirable</w:t>
            </w:r>
          </w:p>
        </w:tc>
        <w:tc>
          <w:tcPr>
            <w:tcW w:w="575" w:type="pct"/>
            <w:shd w:val="clear" w:color="auto" w:fill="FFFFFF"/>
            <w:vAlign w:val="center"/>
          </w:tcPr>
          <w:p w14:paraId="7DC79885" w14:textId="62A42326" w:rsidR="00DD4FC5" w:rsidRPr="00E037FE" w:rsidRDefault="00DD4FC5" w:rsidP="00DD4FC5">
            <w:pPr>
              <w:jc w:val="center"/>
              <w:rPr>
                <w:rFonts w:ascii="Aptos" w:hAnsi="Aptos" w:cstheme="minorHAnsi"/>
                <w:bCs/>
                <w:sz w:val="18"/>
                <w:szCs w:val="18"/>
              </w:rPr>
            </w:pPr>
            <w:r w:rsidRPr="00E037FE">
              <w:rPr>
                <w:rFonts w:ascii="Aptos" w:hAnsi="Aptos" w:cstheme="minorHAnsi"/>
                <w:sz w:val="18"/>
                <w:szCs w:val="18"/>
              </w:rPr>
              <w:t>A/I</w:t>
            </w:r>
          </w:p>
        </w:tc>
        <w:tc>
          <w:tcPr>
            <w:tcW w:w="617" w:type="pct"/>
            <w:shd w:val="clear" w:color="auto" w:fill="FFFFFF"/>
            <w:vAlign w:val="center"/>
          </w:tcPr>
          <w:p w14:paraId="6D3323E5" w14:textId="4DE54ABC" w:rsidR="00DD4FC5" w:rsidRPr="00E037FE" w:rsidRDefault="00DD4FC5" w:rsidP="00DD4FC5">
            <w:pPr>
              <w:snapToGrid w:val="0"/>
              <w:jc w:val="center"/>
              <w:rPr>
                <w:rFonts w:ascii="Aptos" w:hAnsi="Aptos" w:cstheme="minorHAnsi"/>
                <w:sz w:val="18"/>
                <w:szCs w:val="18"/>
              </w:rPr>
            </w:pPr>
            <w:r w:rsidRPr="00E037FE">
              <w:rPr>
                <w:rFonts w:ascii="Aptos" w:hAnsi="Aptos" w:cstheme="minorHAnsi"/>
                <w:sz w:val="18"/>
                <w:szCs w:val="18"/>
              </w:rPr>
              <w:t>Numerical Scale</w:t>
            </w:r>
          </w:p>
        </w:tc>
      </w:tr>
      <w:tr w:rsidR="00E037FE" w:rsidRPr="00E037FE" w14:paraId="6AB857FD" w14:textId="77777777" w:rsidTr="00746BBF">
        <w:trPr>
          <w:cantSplit/>
          <w:trHeight w:val="454"/>
        </w:trPr>
        <w:tc>
          <w:tcPr>
            <w:tcW w:w="420" w:type="pct"/>
            <w:vMerge/>
            <w:vAlign w:val="center"/>
          </w:tcPr>
          <w:p w14:paraId="2CDE8DC5" w14:textId="77777777" w:rsidR="00DD4FC5" w:rsidRPr="00E037FE" w:rsidRDefault="00DD4FC5" w:rsidP="00DD4FC5">
            <w:pPr>
              <w:rPr>
                <w:rFonts w:ascii="Aptos" w:hAnsi="Aptos" w:cstheme="minorHAnsi"/>
                <w:b/>
                <w:bCs/>
                <w:sz w:val="18"/>
                <w:szCs w:val="18"/>
              </w:rPr>
            </w:pPr>
          </w:p>
        </w:tc>
        <w:tc>
          <w:tcPr>
            <w:tcW w:w="3388" w:type="pct"/>
          </w:tcPr>
          <w:p w14:paraId="70F19362" w14:textId="3EA2E2FE" w:rsidR="00DD4FC5" w:rsidRPr="00E037FE" w:rsidRDefault="00DD4FC5" w:rsidP="00DD4FC5">
            <w:pPr>
              <w:snapToGrid w:val="0"/>
              <w:spacing w:before="96" w:after="96"/>
              <w:rPr>
                <w:rFonts w:ascii="Aptos" w:hAnsi="Aptos" w:cstheme="minorHAnsi"/>
                <w:sz w:val="18"/>
                <w:szCs w:val="18"/>
              </w:rPr>
            </w:pPr>
            <w:r w:rsidRPr="00E037FE">
              <w:rPr>
                <w:rFonts w:ascii="Aptos" w:hAnsi="Aptos" w:cstheme="minorHAnsi"/>
                <w:sz w:val="18"/>
                <w:szCs w:val="18"/>
              </w:rPr>
              <w:t>AAT Level 2 Qualification (or equivalent)</w:t>
            </w:r>
            <w:r w:rsidRPr="00E037FE">
              <w:rPr>
                <w:rFonts w:ascii="Aptos" w:hAnsi="Aptos" w:cstheme="minorHAnsi"/>
                <w:sz w:val="18"/>
                <w:szCs w:val="18"/>
              </w:rPr>
              <w:t xml:space="preserve"> is desirable</w:t>
            </w:r>
          </w:p>
        </w:tc>
        <w:tc>
          <w:tcPr>
            <w:tcW w:w="575" w:type="pct"/>
            <w:shd w:val="clear" w:color="auto" w:fill="FFFFFF"/>
            <w:vAlign w:val="center"/>
          </w:tcPr>
          <w:p w14:paraId="7EB0081D" w14:textId="3CDE28E1" w:rsidR="00DD4FC5" w:rsidRPr="00E037FE" w:rsidRDefault="00DD4FC5" w:rsidP="00DD4FC5">
            <w:pPr>
              <w:jc w:val="center"/>
              <w:rPr>
                <w:rFonts w:ascii="Aptos" w:hAnsi="Aptos" w:cstheme="minorHAnsi"/>
                <w:bCs/>
                <w:sz w:val="18"/>
                <w:szCs w:val="18"/>
              </w:rPr>
            </w:pPr>
            <w:r w:rsidRPr="00E037FE">
              <w:rPr>
                <w:rFonts w:ascii="Aptos" w:hAnsi="Aptos" w:cstheme="minorHAnsi"/>
                <w:sz w:val="18"/>
                <w:szCs w:val="18"/>
              </w:rPr>
              <w:t>A</w:t>
            </w:r>
          </w:p>
        </w:tc>
        <w:tc>
          <w:tcPr>
            <w:tcW w:w="617" w:type="pct"/>
            <w:shd w:val="clear" w:color="auto" w:fill="FFFFFF"/>
            <w:vAlign w:val="center"/>
          </w:tcPr>
          <w:p w14:paraId="423447EE" w14:textId="31D30F63" w:rsidR="00DD4FC5" w:rsidRPr="00E037FE" w:rsidRDefault="00DD4FC5" w:rsidP="00DD4FC5">
            <w:pPr>
              <w:snapToGrid w:val="0"/>
              <w:jc w:val="center"/>
              <w:rPr>
                <w:rFonts w:ascii="Aptos" w:hAnsi="Aptos" w:cstheme="minorHAnsi"/>
                <w:sz w:val="18"/>
                <w:szCs w:val="18"/>
              </w:rPr>
            </w:pPr>
            <w:r w:rsidRPr="00E037FE">
              <w:rPr>
                <w:rFonts w:ascii="Aptos" w:hAnsi="Aptos" w:cstheme="minorHAnsi"/>
                <w:sz w:val="18"/>
                <w:szCs w:val="18"/>
              </w:rPr>
              <w:t>Pass/Fail</w:t>
            </w:r>
          </w:p>
        </w:tc>
      </w:tr>
      <w:tr w:rsidR="00E037FE" w:rsidRPr="00E037FE" w14:paraId="17044D25" w14:textId="77777777" w:rsidTr="004E6BFB">
        <w:trPr>
          <w:cantSplit/>
          <w:trHeight w:val="454"/>
        </w:trPr>
        <w:tc>
          <w:tcPr>
            <w:tcW w:w="420" w:type="pct"/>
            <w:vMerge w:val="restart"/>
            <w:textDirection w:val="btLr"/>
            <w:vAlign w:val="center"/>
          </w:tcPr>
          <w:p w14:paraId="19088234" w14:textId="77777777" w:rsidR="00DD4FC5" w:rsidRPr="00E037FE" w:rsidRDefault="00DD4FC5" w:rsidP="00B04F0F">
            <w:pPr>
              <w:ind w:left="113" w:right="113"/>
              <w:rPr>
                <w:rFonts w:ascii="Aptos" w:hAnsi="Aptos" w:cstheme="minorHAnsi"/>
                <w:b/>
                <w:bCs/>
                <w:sz w:val="18"/>
                <w:szCs w:val="18"/>
              </w:rPr>
            </w:pPr>
            <w:r w:rsidRPr="00E037FE">
              <w:rPr>
                <w:rFonts w:ascii="Aptos" w:hAnsi="Aptos" w:cstheme="minorHAnsi"/>
                <w:b/>
                <w:bCs/>
                <w:sz w:val="18"/>
                <w:szCs w:val="18"/>
              </w:rPr>
              <w:t>Knowledge and Skills</w:t>
            </w:r>
          </w:p>
        </w:tc>
        <w:tc>
          <w:tcPr>
            <w:tcW w:w="3388" w:type="pct"/>
            <w:vAlign w:val="center"/>
          </w:tcPr>
          <w:p w14:paraId="7677CCF8" w14:textId="77777777" w:rsidR="00DD4FC5" w:rsidRPr="00E037FE" w:rsidRDefault="00DD4FC5" w:rsidP="00B04F0F">
            <w:pPr>
              <w:snapToGrid w:val="0"/>
              <w:spacing w:before="96" w:after="96"/>
              <w:rPr>
                <w:rFonts w:ascii="Aptos" w:hAnsi="Aptos" w:cstheme="minorHAnsi"/>
                <w:sz w:val="18"/>
                <w:szCs w:val="18"/>
              </w:rPr>
            </w:pPr>
            <w:r w:rsidRPr="00E037FE">
              <w:rPr>
                <w:rFonts w:ascii="Aptos" w:hAnsi="Aptos" w:cstheme="minorHAnsi"/>
                <w:sz w:val="18"/>
                <w:szCs w:val="18"/>
              </w:rPr>
              <w:t>Has well-developed ICT skills including a good working knowledge of Microsoft 365 Applications i.e. Word, Excell, Outlook, Teams etc</w:t>
            </w:r>
            <w:r w:rsidRPr="00E037FE">
              <w:rPr>
                <w:rFonts w:ascii="Aptos" w:hAnsi="Aptos" w:cstheme="minorHAnsi"/>
                <w:b/>
                <w:bCs/>
                <w:sz w:val="18"/>
                <w:szCs w:val="18"/>
              </w:rPr>
              <w:t xml:space="preserve"> </w:t>
            </w:r>
          </w:p>
        </w:tc>
        <w:tc>
          <w:tcPr>
            <w:tcW w:w="575" w:type="pct"/>
            <w:shd w:val="clear" w:color="auto" w:fill="FFFFFF"/>
            <w:vAlign w:val="center"/>
          </w:tcPr>
          <w:p w14:paraId="6CFF3C41" w14:textId="77777777" w:rsidR="00DD4FC5" w:rsidRPr="00E037FE" w:rsidRDefault="00DD4FC5" w:rsidP="00B04F0F">
            <w:pPr>
              <w:jc w:val="center"/>
              <w:rPr>
                <w:rFonts w:ascii="Aptos" w:hAnsi="Aptos" w:cstheme="minorHAnsi"/>
                <w:bCs/>
                <w:sz w:val="18"/>
                <w:szCs w:val="18"/>
              </w:rPr>
            </w:pPr>
            <w:r w:rsidRPr="00E037FE">
              <w:rPr>
                <w:rFonts w:ascii="Aptos" w:hAnsi="Aptos" w:cstheme="minorHAnsi"/>
                <w:sz w:val="18"/>
                <w:szCs w:val="18"/>
              </w:rPr>
              <w:t xml:space="preserve">A/I </w:t>
            </w:r>
          </w:p>
        </w:tc>
        <w:tc>
          <w:tcPr>
            <w:tcW w:w="617" w:type="pct"/>
            <w:shd w:val="clear" w:color="auto" w:fill="FFFFFF"/>
            <w:vAlign w:val="center"/>
          </w:tcPr>
          <w:p w14:paraId="16B774B0" w14:textId="77777777" w:rsidR="00DD4FC5" w:rsidRPr="00E037FE" w:rsidRDefault="00DD4FC5" w:rsidP="00B04F0F">
            <w:pPr>
              <w:snapToGrid w:val="0"/>
              <w:jc w:val="center"/>
              <w:rPr>
                <w:rFonts w:ascii="Aptos" w:hAnsi="Aptos" w:cstheme="minorHAnsi"/>
                <w:sz w:val="18"/>
                <w:szCs w:val="18"/>
              </w:rPr>
            </w:pPr>
            <w:r w:rsidRPr="00E037FE">
              <w:rPr>
                <w:rFonts w:ascii="Aptos" w:hAnsi="Aptos" w:cstheme="minorHAnsi"/>
                <w:sz w:val="18"/>
                <w:szCs w:val="18"/>
              </w:rPr>
              <w:t>Numerical Scale</w:t>
            </w:r>
          </w:p>
        </w:tc>
      </w:tr>
      <w:tr w:rsidR="00E037FE" w:rsidRPr="00E037FE" w14:paraId="5CD8E514" w14:textId="77777777" w:rsidTr="004E6BFB">
        <w:trPr>
          <w:cantSplit/>
          <w:trHeight w:val="454"/>
        </w:trPr>
        <w:tc>
          <w:tcPr>
            <w:tcW w:w="420" w:type="pct"/>
            <w:vMerge/>
            <w:vAlign w:val="center"/>
          </w:tcPr>
          <w:p w14:paraId="1B1049AD" w14:textId="77777777" w:rsidR="00DD4FC5" w:rsidRPr="00E037FE" w:rsidRDefault="00DD4FC5" w:rsidP="00B04F0F">
            <w:pPr>
              <w:rPr>
                <w:rFonts w:ascii="Aptos" w:hAnsi="Aptos" w:cstheme="minorHAnsi"/>
                <w:b/>
                <w:bCs/>
                <w:sz w:val="18"/>
                <w:szCs w:val="18"/>
              </w:rPr>
            </w:pPr>
          </w:p>
        </w:tc>
        <w:tc>
          <w:tcPr>
            <w:tcW w:w="3388" w:type="pct"/>
            <w:vAlign w:val="center"/>
          </w:tcPr>
          <w:p w14:paraId="5AE74564" w14:textId="77777777" w:rsidR="00DD4FC5" w:rsidRPr="00E037FE" w:rsidRDefault="00DD4FC5" w:rsidP="00B04F0F">
            <w:pPr>
              <w:snapToGrid w:val="0"/>
              <w:spacing w:before="96" w:after="96"/>
              <w:rPr>
                <w:rFonts w:ascii="Aptos" w:hAnsi="Aptos" w:cstheme="minorHAnsi"/>
                <w:sz w:val="18"/>
                <w:szCs w:val="18"/>
              </w:rPr>
            </w:pPr>
            <w:r w:rsidRPr="00E037FE">
              <w:rPr>
                <w:rFonts w:ascii="Aptos" w:hAnsi="Aptos" w:cstheme="minorHAnsi"/>
                <w:sz w:val="18"/>
                <w:szCs w:val="18"/>
              </w:rPr>
              <w:t>Demonstrates effective communication skills (both orally and in writing), relevant to the audience and purpose.</w:t>
            </w:r>
          </w:p>
        </w:tc>
        <w:tc>
          <w:tcPr>
            <w:tcW w:w="575" w:type="pct"/>
            <w:shd w:val="clear" w:color="auto" w:fill="FFFFFF"/>
            <w:vAlign w:val="center"/>
          </w:tcPr>
          <w:p w14:paraId="755DFB78" w14:textId="77777777" w:rsidR="00DD4FC5" w:rsidRPr="00E037FE" w:rsidRDefault="00DD4FC5" w:rsidP="00B04F0F">
            <w:pPr>
              <w:jc w:val="center"/>
              <w:rPr>
                <w:rFonts w:ascii="Aptos" w:hAnsi="Aptos" w:cstheme="minorHAnsi"/>
                <w:bCs/>
                <w:sz w:val="18"/>
                <w:szCs w:val="18"/>
              </w:rPr>
            </w:pPr>
            <w:r w:rsidRPr="00E037FE">
              <w:rPr>
                <w:rFonts w:ascii="Aptos" w:hAnsi="Aptos" w:cstheme="minorHAnsi"/>
                <w:sz w:val="18"/>
                <w:szCs w:val="18"/>
              </w:rPr>
              <w:t>A/I</w:t>
            </w:r>
          </w:p>
        </w:tc>
        <w:tc>
          <w:tcPr>
            <w:tcW w:w="617" w:type="pct"/>
            <w:shd w:val="clear" w:color="auto" w:fill="FFFFFF"/>
            <w:vAlign w:val="center"/>
          </w:tcPr>
          <w:p w14:paraId="31852B3F" w14:textId="77777777" w:rsidR="00DD4FC5" w:rsidRPr="00E037FE" w:rsidRDefault="00DD4FC5" w:rsidP="00B04F0F">
            <w:pPr>
              <w:snapToGrid w:val="0"/>
              <w:jc w:val="center"/>
              <w:rPr>
                <w:rFonts w:ascii="Aptos" w:hAnsi="Aptos" w:cstheme="minorHAnsi"/>
                <w:sz w:val="18"/>
                <w:szCs w:val="18"/>
              </w:rPr>
            </w:pPr>
            <w:r w:rsidRPr="00E037FE">
              <w:rPr>
                <w:rFonts w:ascii="Aptos" w:hAnsi="Aptos" w:cstheme="minorHAnsi"/>
                <w:sz w:val="18"/>
                <w:szCs w:val="18"/>
              </w:rPr>
              <w:t>Numerical Scale</w:t>
            </w:r>
          </w:p>
        </w:tc>
      </w:tr>
      <w:tr w:rsidR="00E037FE" w:rsidRPr="00E037FE" w14:paraId="2B78BA01" w14:textId="77777777" w:rsidTr="00715C4F">
        <w:trPr>
          <w:cantSplit/>
          <w:trHeight w:val="454"/>
        </w:trPr>
        <w:tc>
          <w:tcPr>
            <w:tcW w:w="420" w:type="pct"/>
            <w:vMerge/>
            <w:vAlign w:val="center"/>
          </w:tcPr>
          <w:p w14:paraId="07D91E44" w14:textId="77777777" w:rsidR="00DD4FC5" w:rsidRPr="00E037FE" w:rsidRDefault="00DD4FC5" w:rsidP="00DD4FC5">
            <w:pPr>
              <w:rPr>
                <w:rFonts w:ascii="Aptos" w:hAnsi="Aptos" w:cstheme="minorHAnsi"/>
                <w:b/>
                <w:bCs/>
                <w:sz w:val="18"/>
                <w:szCs w:val="18"/>
              </w:rPr>
            </w:pPr>
          </w:p>
        </w:tc>
        <w:tc>
          <w:tcPr>
            <w:tcW w:w="3388" w:type="pct"/>
          </w:tcPr>
          <w:p w14:paraId="2F6ABCB1" w14:textId="3279A4F3" w:rsidR="00DD4FC5" w:rsidRPr="00E037FE" w:rsidRDefault="00DD4FC5" w:rsidP="00DD4FC5">
            <w:pPr>
              <w:snapToGrid w:val="0"/>
              <w:spacing w:before="96" w:after="96"/>
              <w:rPr>
                <w:rFonts w:ascii="Aptos" w:hAnsi="Aptos" w:cstheme="minorHAnsi"/>
                <w:sz w:val="18"/>
                <w:szCs w:val="18"/>
              </w:rPr>
            </w:pPr>
            <w:r w:rsidRPr="00E037FE">
              <w:rPr>
                <w:rFonts w:ascii="Aptos" w:hAnsi="Aptos" w:cstheme="minorHAnsi"/>
                <w:sz w:val="18"/>
                <w:szCs w:val="18"/>
              </w:rPr>
              <w:t>Knowledge of databases and the ability to learn how to use new systems to record and manipulate data.</w:t>
            </w:r>
          </w:p>
        </w:tc>
        <w:tc>
          <w:tcPr>
            <w:tcW w:w="575" w:type="pct"/>
            <w:shd w:val="clear" w:color="auto" w:fill="FFFFFF"/>
            <w:vAlign w:val="center"/>
          </w:tcPr>
          <w:p w14:paraId="2CD5AFAA" w14:textId="7F1A2754" w:rsidR="00DD4FC5" w:rsidRPr="00E037FE" w:rsidRDefault="00DD4FC5" w:rsidP="00DD4FC5">
            <w:pPr>
              <w:jc w:val="center"/>
              <w:rPr>
                <w:rFonts w:ascii="Aptos" w:hAnsi="Aptos" w:cstheme="minorHAnsi"/>
                <w:bCs/>
                <w:sz w:val="18"/>
                <w:szCs w:val="18"/>
              </w:rPr>
            </w:pPr>
            <w:r w:rsidRPr="00E037FE">
              <w:rPr>
                <w:rFonts w:ascii="Aptos" w:hAnsi="Aptos" w:cstheme="minorHAnsi"/>
                <w:sz w:val="18"/>
                <w:szCs w:val="18"/>
              </w:rPr>
              <w:t>A/I</w:t>
            </w:r>
          </w:p>
        </w:tc>
        <w:tc>
          <w:tcPr>
            <w:tcW w:w="617" w:type="pct"/>
            <w:shd w:val="clear" w:color="auto" w:fill="FFFFFF"/>
            <w:vAlign w:val="center"/>
          </w:tcPr>
          <w:p w14:paraId="1CC0CCAD" w14:textId="2963CCBC" w:rsidR="00DD4FC5" w:rsidRPr="00E037FE" w:rsidRDefault="00DD4FC5" w:rsidP="00DD4FC5">
            <w:pPr>
              <w:snapToGrid w:val="0"/>
              <w:jc w:val="center"/>
              <w:rPr>
                <w:rFonts w:ascii="Aptos" w:hAnsi="Aptos" w:cstheme="minorHAnsi"/>
                <w:sz w:val="18"/>
                <w:szCs w:val="18"/>
              </w:rPr>
            </w:pPr>
            <w:r w:rsidRPr="00E037FE">
              <w:rPr>
                <w:rFonts w:ascii="Aptos" w:hAnsi="Aptos" w:cstheme="minorHAnsi"/>
                <w:sz w:val="18"/>
                <w:szCs w:val="18"/>
              </w:rPr>
              <w:t>Numerical Scale</w:t>
            </w:r>
          </w:p>
        </w:tc>
      </w:tr>
      <w:tr w:rsidR="00E037FE" w:rsidRPr="00E037FE" w14:paraId="157727BF" w14:textId="77777777" w:rsidTr="00B05092">
        <w:trPr>
          <w:cantSplit/>
          <w:trHeight w:val="454"/>
        </w:trPr>
        <w:tc>
          <w:tcPr>
            <w:tcW w:w="420" w:type="pct"/>
            <w:vMerge/>
            <w:vAlign w:val="center"/>
          </w:tcPr>
          <w:p w14:paraId="518471D5" w14:textId="77777777" w:rsidR="00DD4FC5" w:rsidRPr="00E037FE" w:rsidRDefault="00DD4FC5" w:rsidP="00DD4FC5">
            <w:pPr>
              <w:rPr>
                <w:rFonts w:ascii="Aptos" w:hAnsi="Aptos" w:cstheme="minorHAnsi"/>
                <w:b/>
                <w:bCs/>
                <w:sz w:val="18"/>
                <w:szCs w:val="18"/>
              </w:rPr>
            </w:pPr>
          </w:p>
        </w:tc>
        <w:tc>
          <w:tcPr>
            <w:tcW w:w="3388" w:type="pct"/>
          </w:tcPr>
          <w:p w14:paraId="610FDE6E" w14:textId="561B3F59" w:rsidR="00DD4FC5" w:rsidRPr="00E037FE" w:rsidRDefault="00DD4FC5" w:rsidP="00DD4FC5">
            <w:pPr>
              <w:snapToGrid w:val="0"/>
              <w:spacing w:before="96" w:after="96"/>
              <w:rPr>
                <w:rFonts w:ascii="Aptos" w:hAnsi="Aptos" w:cstheme="minorHAnsi"/>
                <w:sz w:val="18"/>
                <w:szCs w:val="18"/>
              </w:rPr>
            </w:pPr>
            <w:r w:rsidRPr="00E037FE">
              <w:rPr>
                <w:rFonts w:ascii="Aptos" w:hAnsi="Aptos" w:cstheme="minorHAnsi"/>
                <w:sz w:val="18"/>
                <w:szCs w:val="18"/>
              </w:rPr>
              <w:t>Demonstrates an u</w:t>
            </w:r>
            <w:r w:rsidRPr="00E037FE">
              <w:rPr>
                <w:rFonts w:ascii="Aptos" w:hAnsi="Aptos" w:cstheme="minorHAnsi"/>
                <w:sz w:val="18"/>
                <w:szCs w:val="18"/>
              </w:rPr>
              <w:t>nderstanding of basic accountancy principles i.e. Debts and Credits</w:t>
            </w:r>
          </w:p>
        </w:tc>
        <w:tc>
          <w:tcPr>
            <w:tcW w:w="575" w:type="pct"/>
            <w:shd w:val="clear" w:color="auto" w:fill="FFFFFF"/>
            <w:vAlign w:val="center"/>
          </w:tcPr>
          <w:p w14:paraId="38D50AF0" w14:textId="3B245A07" w:rsidR="00DD4FC5" w:rsidRPr="00E037FE" w:rsidRDefault="00DD4FC5" w:rsidP="00DD4FC5">
            <w:pPr>
              <w:jc w:val="center"/>
              <w:rPr>
                <w:rFonts w:ascii="Aptos" w:hAnsi="Aptos" w:cstheme="minorHAnsi"/>
                <w:bCs/>
                <w:sz w:val="18"/>
                <w:szCs w:val="18"/>
              </w:rPr>
            </w:pPr>
            <w:r w:rsidRPr="00E037FE">
              <w:rPr>
                <w:rFonts w:ascii="Aptos" w:hAnsi="Aptos" w:cstheme="minorHAnsi"/>
                <w:sz w:val="18"/>
                <w:szCs w:val="18"/>
              </w:rPr>
              <w:t>A/I</w:t>
            </w:r>
          </w:p>
        </w:tc>
        <w:tc>
          <w:tcPr>
            <w:tcW w:w="617" w:type="pct"/>
            <w:shd w:val="clear" w:color="auto" w:fill="FFFFFF"/>
            <w:vAlign w:val="center"/>
          </w:tcPr>
          <w:p w14:paraId="60115F05" w14:textId="7C9EA471" w:rsidR="00DD4FC5" w:rsidRPr="00E037FE" w:rsidRDefault="00DD4FC5" w:rsidP="00DD4FC5">
            <w:pPr>
              <w:snapToGrid w:val="0"/>
              <w:jc w:val="center"/>
              <w:rPr>
                <w:rFonts w:ascii="Aptos" w:hAnsi="Aptos" w:cstheme="minorHAnsi"/>
                <w:sz w:val="18"/>
                <w:szCs w:val="18"/>
              </w:rPr>
            </w:pPr>
            <w:r w:rsidRPr="00E037FE">
              <w:rPr>
                <w:rFonts w:ascii="Aptos" w:hAnsi="Aptos" w:cstheme="minorHAnsi"/>
                <w:sz w:val="18"/>
                <w:szCs w:val="18"/>
              </w:rPr>
              <w:t>Numerical Scale</w:t>
            </w:r>
          </w:p>
        </w:tc>
      </w:tr>
      <w:tr w:rsidR="00E037FE" w:rsidRPr="00E037FE" w14:paraId="43AC240C" w14:textId="77777777" w:rsidTr="00B05092">
        <w:trPr>
          <w:cantSplit/>
          <w:trHeight w:val="454"/>
        </w:trPr>
        <w:tc>
          <w:tcPr>
            <w:tcW w:w="420" w:type="pct"/>
            <w:vMerge/>
            <w:vAlign w:val="center"/>
          </w:tcPr>
          <w:p w14:paraId="5DC35162" w14:textId="77777777" w:rsidR="00DD4FC5" w:rsidRPr="00E037FE" w:rsidRDefault="00DD4FC5" w:rsidP="00DD4FC5">
            <w:pPr>
              <w:rPr>
                <w:rFonts w:ascii="Aptos" w:hAnsi="Aptos" w:cstheme="minorHAnsi"/>
                <w:b/>
                <w:bCs/>
                <w:sz w:val="18"/>
                <w:szCs w:val="18"/>
              </w:rPr>
            </w:pPr>
          </w:p>
        </w:tc>
        <w:tc>
          <w:tcPr>
            <w:tcW w:w="3388" w:type="pct"/>
          </w:tcPr>
          <w:p w14:paraId="2916025B" w14:textId="48148575" w:rsidR="00DD4FC5" w:rsidRPr="00E037FE" w:rsidRDefault="00DD4FC5" w:rsidP="00DD4FC5">
            <w:pPr>
              <w:snapToGrid w:val="0"/>
              <w:spacing w:before="96" w:after="96"/>
              <w:rPr>
                <w:rFonts w:ascii="Aptos" w:hAnsi="Aptos" w:cstheme="minorHAnsi"/>
                <w:sz w:val="18"/>
                <w:szCs w:val="18"/>
              </w:rPr>
            </w:pPr>
            <w:r w:rsidRPr="00E037FE">
              <w:rPr>
                <w:rFonts w:ascii="Aptos" w:hAnsi="Aptos" w:cstheme="minorHAnsi"/>
                <w:sz w:val="18"/>
                <w:szCs w:val="18"/>
              </w:rPr>
              <w:t xml:space="preserve">Knowledge of education specific finance systems such as </w:t>
            </w:r>
            <w:r w:rsidRPr="00E037FE">
              <w:rPr>
                <w:rFonts w:ascii="Aptos" w:hAnsi="Aptos" w:cstheme="minorHAnsi"/>
                <w:sz w:val="18"/>
                <w:szCs w:val="18"/>
              </w:rPr>
              <w:t xml:space="preserve">Sage Intacct, IMP and </w:t>
            </w:r>
            <w:proofErr w:type="spellStart"/>
            <w:r w:rsidRPr="00E037FE">
              <w:rPr>
                <w:rFonts w:ascii="Aptos" w:hAnsi="Aptos" w:cstheme="minorHAnsi"/>
                <w:sz w:val="18"/>
                <w:szCs w:val="18"/>
              </w:rPr>
              <w:t>Planergy</w:t>
            </w:r>
            <w:proofErr w:type="spellEnd"/>
            <w:r w:rsidRPr="00E037FE">
              <w:rPr>
                <w:rFonts w:ascii="Aptos" w:hAnsi="Aptos" w:cstheme="minorHAnsi"/>
                <w:sz w:val="18"/>
                <w:szCs w:val="18"/>
              </w:rPr>
              <w:t xml:space="preserve"> </w:t>
            </w:r>
            <w:r w:rsidRPr="00E037FE">
              <w:rPr>
                <w:rFonts w:ascii="Aptos" w:hAnsi="Aptos" w:cstheme="minorHAnsi"/>
                <w:sz w:val="18"/>
                <w:szCs w:val="18"/>
              </w:rPr>
              <w:t>are desirable</w:t>
            </w:r>
          </w:p>
        </w:tc>
        <w:tc>
          <w:tcPr>
            <w:tcW w:w="575" w:type="pct"/>
            <w:shd w:val="clear" w:color="auto" w:fill="FFFFFF"/>
            <w:vAlign w:val="center"/>
          </w:tcPr>
          <w:p w14:paraId="4C652A29" w14:textId="6D178473" w:rsidR="00DD4FC5" w:rsidRPr="00E037FE" w:rsidRDefault="00DD4FC5" w:rsidP="00DD4FC5">
            <w:pPr>
              <w:jc w:val="center"/>
              <w:rPr>
                <w:rFonts w:ascii="Aptos" w:hAnsi="Aptos" w:cstheme="minorHAnsi"/>
                <w:bCs/>
                <w:sz w:val="18"/>
                <w:szCs w:val="18"/>
              </w:rPr>
            </w:pPr>
            <w:r w:rsidRPr="00E037FE">
              <w:rPr>
                <w:rFonts w:ascii="Aptos" w:hAnsi="Aptos" w:cstheme="minorHAnsi"/>
                <w:sz w:val="18"/>
                <w:szCs w:val="18"/>
              </w:rPr>
              <w:t>A/I</w:t>
            </w:r>
          </w:p>
        </w:tc>
        <w:tc>
          <w:tcPr>
            <w:tcW w:w="617" w:type="pct"/>
            <w:shd w:val="clear" w:color="auto" w:fill="FFFFFF"/>
            <w:vAlign w:val="center"/>
          </w:tcPr>
          <w:p w14:paraId="600F3D36" w14:textId="3A41244B" w:rsidR="00DD4FC5" w:rsidRPr="00E037FE" w:rsidRDefault="00DD4FC5" w:rsidP="00DD4FC5">
            <w:pPr>
              <w:snapToGrid w:val="0"/>
              <w:jc w:val="center"/>
              <w:rPr>
                <w:rFonts w:ascii="Aptos" w:hAnsi="Aptos" w:cstheme="minorHAnsi"/>
                <w:sz w:val="18"/>
                <w:szCs w:val="18"/>
              </w:rPr>
            </w:pPr>
            <w:r w:rsidRPr="00E037FE">
              <w:rPr>
                <w:rFonts w:ascii="Aptos" w:hAnsi="Aptos" w:cstheme="minorHAnsi"/>
                <w:sz w:val="18"/>
                <w:szCs w:val="18"/>
              </w:rPr>
              <w:t>Numerical Scale</w:t>
            </w:r>
          </w:p>
        </w:tc>
      </w:tr>
      <w:tr w:rsidR="00E037FE" w:rsidRPr="00E037FE" w14:paraId="12869F53" w14:textId="77777777" w:rsidTr="003D4225">
        <w:trPr>
          <w:cantSplit/>
          <w:trHeight w:val="454"/>
        </w:trPr>
        <w:tc>
          <w:tcPr>
            <w:tcW w:w="420" w:type="pct"/>
            <w:vMerge w:val="restart"/>
            <w:textDirection w:val="btLr"/>
            <w:vAlign w:val="center"/>
          </w:tcPr>
          <w:p w14:paraId="7F9D57CE" w14:textId="64328920" w:rsidR="00E037FE" w:rsidRPr="00E037FE" w:rsidRDefault="00E037FE" w:rsidP="00E037FE">
            <w:pPr>
              <w:snapToGrid w:val="0"/>
              <w:ind w:right="-1"/>
              <w:jc w:val="center"/>
              <w:rPr>
                <w:rFonts w:ascii="Aptos" w:hAnsi="Aptos" w:cstheme="minorHAnsi"/>
                <w:sz w:val="18"/>
                <w:szCs w:val="18"/>
              </w:rPr>
            </w:pPr>
            <w:r w:rsidRPr="00E037FE">
              <w:rPr>
                <w:rFonts w:ascii="Aptos" w:hAnsi="Aptos" w:cstheme="minorHAnsi"/>
                <w:b/>
                <w:bCs/>
                <w:sz w:val="18"/>
                <w:szCs w:val="18"/>
              </w:rPr>
              <w:t>Values and Behaviours</w:t>
            </w:r>
          </w:p>
        </w:tc>
        <w:tc>
          <w:tcPr>
            <w:tcW w:w="3388" w:type="pct"/>
            <w:vAlign w:val="center"/>
          </w:tcPr>
          <w:p w14:paraId="523E6429" w14:textId="77777777" w:rsidR="00E037FE" w:rsidRPr="00E037FE" w:rsidRDefault="00E037FE" w:rsidP="00E037FE">
            <w:pPr>
              <w:suppressAutoHyphens w:val="0"/>
              <w:overflowPunct w:val="0"/>
              <w:autoSpaceDE w:val="0"/>
              <w:autoSpaceDN w:val="0"/>
              <w:adjustRightInd w:val="0"/>
              <w:textAlignment w:val="baseline"/>
              <w:rPr>
                <w:rFonts w:ascii="Aptos" w:hAnsi="Aptos" w:cstheme="minorHAnsi"/>
                <w:b/>
                <w:sz w:val="18"/>
                <w:szCs w:val="18"/>
              </w:rPr>
            </w:pPr>
            <w:r w:rsidRPr="00E037FE">
              <w:rPr>
                <w:rFonts w:ascii="Aptos" w:hAnsi="Aptos" w:cstheme="minorHAnsi"/>
                <w:b/>
                <w:sz w:val="18"/>
                <w:szCs w:val="18"/>
              </w:rPr>
              <w:t>Trust</w:t>
            </w:r>
          </w:p>
          <w:p w14:paraId="3E954925" w14:textId="77777777" w:rsidR="00E037FE" w:rsidRPr="00E037FE" w:rsidRDefault="00E037FE" w:rsidP="00E037FE">
            <w:pPr>
              <w:suppressAutoHyphens w:val="0"/>
              <w:overflowPunct w:val="0"/>
              <w:autoSpaceDE w:val="0"/>
              <w:autoSpaceDN w:val="0"/>
              <w:adjustRightInd w:val="0"/>
              <w:textAlignment w:val="baseline"/>
              <w:rPr>
                <w:rFonts w:ascii="Aptos" w:hAnsi="Aptos" w:cstheme="minorHAnsi"/>
                <w:b/>
                <w:bCs/>
                <w:sz w:val="18"/>
                <w:szCs w:val="18"/>
              </w:rPr>
            </w:pPr>
            <w:r w:rsidRPr="00E037FE">
              <w:rPr>
                <w:rFonts w:ascii="Aptos" w:hAnsi="Aptos" w:cstheme="minorHAnsi"/>
                <w:sz w:val="18"/>
                <w:szCs w:val="18"/>
              </w:rPr>
              <w:t xml:space="preserve">Acts in a reliable, consistent, credible, honest, humble, courageous manner. Manages emotions and helps others to do the same. Keeps promises and does what they say they will. </w:t>
            </w:r>
          </w:p>
        </w:tc>
        <w:tc>
          <w:tcPr>
            <w:tcW w:w="575" w:type="pct"/>
            <w:shd w:val="clear" w:color="auto" w:fill="FFFFFF"/>
            <w:vAlign w:val="center"/>
          </w:tcPr>
          <w:p w14:paraId="0023D887" w14:textId="77777777" w:rsidR="00E037FE" w:rsidRPr="00E037FE" w:rsidRDefault="00E037FE" w:rsidP="00E037FE">
            <w:pPr>
              <w:jc w:val="center"/>
              <w:rPr>
                <w:rFonts w:ascii="Aptos" w:hAnsi="Aptos" w:cstheme="minorHAnsi"/>
                <w:sz w:val="18"/>
                <w:szCs w:val="18"/>
              </w:rPr>
            </w:pPr>
            <w:r w:rsidRPr="00E037FE">
              <w:rPr>
                <w:rFonts w:ascii="Aptos" w:hAnsi="Aptos" w:cstheme="minorHAnsi"/>
                <w:sz w:val="18"/>
                <w:szCs w:val="18"/>
              </w:rPr>
              <w:t>I</w:t>
            </w:r>
          </w:p>
        </w:tc>
        <w:tc>
          <w:tcPr>
            <w:tcW w:w="617" w:type="pct"/>
            <w:shd w:val="clear" w:color="auto" w:fill="FFFFFF"/>
            <w:vAlign w:val="center"/>
          </w:tcPr>
          <w:p w14:paraId="7A365C7A" w14:textId="77777777" w:rsidR="00E037FE" w:rsidRPr="00E037FE" w:rsidRDefault="00E037FE" w:rsidP="00E037FE">
            <w:pPr>
              <w:snapToGrid w:val="0"/>
              <w:jc w:val="center"/>
              <w:rPr>
                <w:rFonts w:ascii="Aptos" w:hAnsi="Aptos" w:cstheme="minorHAnsi"/>
                <w:sz w:val="18"/>
                <w:szCs w:val="18"/>
              </w:rPr>
            </w:pPr>
            <w:r w:rsidRPr="00E037FE">
              <w:rPr>
                <w:rFonts w:ascii="Aptos" w:hAnsi="Aptos" w:cstheme="minorHAnsi"/>
                <w:sz w:val="18"/>
                <w:szCs w:val="18"/>
              </w:rPr>
              <w:t>Numerical scale</w:t>
            </w:r>
          </w:p>
        </w:tc>
      </w:tr>
      <w:tr w:rsidR="00E037FE" w:rsidRPr="00E037FE" w14:paraId="3C074BBB" w14:textId="77777777" w:rsidTr="004E6BFB">
        <w:trPr>
          <w:cantSplit/>
          <w:trHeight w:val="454"/>
        </w:trPr>
        <w:tc>
          <w:tcPr>
            <w:tcW w:w="420" w:type="pct"/>
            <w:vMerge/>
            <w:vAlign w:val="center"/>
          </w:tcPr>
          <w:p w14:paraId="519ADD56" w14:textId="77777777" w:rsidR="00E037FE" w:rsidRPr="00E037FE" w:rsidRDefault="00E037FE" w:rsidP="00E037FE">
            <w:pPr>
              <w:rPr>
                <w:rFonts w:ascii="Aptos" w:hAnsi="Aptos" w:cstheme="minorHAnsi"/>
                <w:sz w:val="18"/>
                <w:szCs w:val="18"/>
              </w:rPr>
            </w:pPr>
          </w:p>
        </w:tc>
        <w:tc>
          <w:tcPr>
            <w:tcW w:w="3388" w:type="pct"/>
            <w:vAlign w:val="center"/>
          </w:tcPr>
          <w:p w14:paraId="3D2A1032" w14:textId="77777777" w:rsidR="00E037FE" w:rsidRPr="00E037FE" w:rsidRDefault="00E037FE" w:rsidP="00E037FE">
            <w:pPr>
              <w:suppressAutoHyphens w:val="0"/>
              <w:overflowPunct w:val="0"/>
              <w:autoSpaceDE w:val="0"/>
              <w:autoSpaceDN w:val="0"/>
              <w:adjustRightInd w:val="0"/>
              <w:textAlignment w:val="baseline"/>
              <w:rPr>
                <w:rFonts w:ascii="Aptos" w:hAnsi="Aptos" w:cstheme="minorHAnsi"/>
                <w:b/>
                <w:sz w:val="18"/>
                <w:szCs w:val="18"/>
              </w:rPr>
            </w:pPr>
            <w:r w:rsidRPr="00E037FE">
              <w:rPr>
                <w:rFonts w:ascii="Aptos" w:hAnsi="Aptos" w:cstheme="minorHAnsi"/>
                <w:b/>
                <w:sz w:val="18"/>
                <w:szCs w:val="18"/>
              </w:rPr>
              <w:t>Service</w:t>
            </w:r>
          </w:p>
          <w:p w14:paraId="11BC33D8" w14:textId="77777777" w:rsidR="00E037FE" w:rsidRPr="00E037FE" w:rsidRDefault="00E037FE" w:rsidP="00E037FE">
            <w:pPr>
              <w:suppressAutoHyphens w:val="0"/>
              <w:overflowPunct w:val="0"/>
              <w:autoSpaceDE w:val="0"/>
              <w:autoSpaceDN w:val="0"/>
              <w:adjustRightInd w:val="0"/>
              <w:textAlignment w:val="baseline"/>
              <w:rPr>
                <w:rFonts w:ascii="Aptos" w:hAnsi="Aptos" w:cstheme="minorHAnsi"/>
                <w:sz w:val="18"/>
                <w:szCs w:val="18"/>
              </w:rPr>
            </w:pPr>
            <w:r w:rsidRPr="00E037FE">
              <w:rPr>
                <w:rFonts w:ascii="Aptos" w:hAnsi="Aptos" w:cstheme="minorHAnsi"/>
                <w:sz w:val="18"/>
                <w:szCs w:val="18"/>
              </w:rPr>
              <w:t>Puts themself in the service of others. Reduces stress and anxiety in the organisation by modelling calm and considerate behaviour. behaves in a dutiful way, demonstrating humility and self-control. Removes barriers to enable others to do their jobs well</w:t>
            </w:r>
          </w:p>
        </w:tc>
        <w:tc>
          <w:tcPr>
            <w:tcW w:w="575" w:type="pct"/>
            <w:shd w:val="clear" w:color="auto" w:fill="FFFFFF"/>
            <w:vAlign w:val="center"/>
          </w:tcPr>
          <w:p w14:paraId="7C1DAB99" w14:textId="77777777" w:rsidR="00E037FE" w:rsidRPr="00E037FE" w:rsidRDefault="00E037FE" w:rsidP="00E037FE">
            <w:pPr>
              <w:jc w:val="center"/>
              <w:rPr>
                <w:rFonts w:ascii="Aptos" w:hAnsi="Aptos" w:cstheme="minorHAnsi"/>
                <w:bCs/>
                <w:sz w:val="18"/>
                <w:szCs w:val="18"/>
              </w:rPr>
            </w:pPr>
            <w:r w:rsidRPr="00E037FE">
              <w:rPr>
                <w:rFonts w:ascii="Aptos" w:hAnsi="Aptos" w:cstheme="minorHAnsi"/>
                <w:sz w:val="18"/>
                <w:szCs w:val="18"/>
              </w:rPr>
              <w:t>I</w:t>
            </w:r>
          </w:p>
        </w:tc>
        <w:tc>
          <w:tcPr>
            <w:tcW w:w="617" w:type="pct"/>
            <w:shd w:val="clear" w:color="auto" w:fill="FFFFFF"/>
            <w:vAlign w:val="center"/>
          </w:tcPr>
          <w:p w14:paraId="194D0D63" w14:textId="77777777" w:rsidR="00E037FE" w:rsidRPr="00E037FE" w:rsidRDefault="00E037FE" w:rsidP="00E037FE">
            <w:pPr>
              <w:snapToGrid w:val="0"/>
              <w:jc w:val="center"/>
              <w:rPr>
                <w:rFonts w:ascii="Aptos" w:hAnsi="Aptos" w:cstheme="minorHAnsi"/>
                <w:sz w:val="18"/>
                <w:szCs w:val="18"/>
              </w:rPr>
            </w:pPr>
            <w:r w:rsidRPr="00E037FE">
              <w:rPr>
                <w:rFonts w:ascii="Aptos" w:hAnsi="Aptos" w:cstheme="minorHAnsi"/>
                <w:sz w:val="18"/>
                <w:szCs w:val="18"/>
              </w:rPr>
              <w:t>Numerical scale</w:t>
            </w:r>
          </w:p>
        </w:tc>
      </w:tr>
      <w:tr w:rsidR="00E037FE" w:rsidRPr="00E037FE" w14:paraId="61B597DE" w14:textId="77777777" w:rsidTr="004E6BFB">
        <w:trPr>
          <w:cantSplit/>
          <w:trHeight w:val="454"/>
        </w:trPr>
        <w:tc>
          <w:tcPr>
            <w:tcW w:w="420" w:type="pct"/>
            <w:vMerge/>
            <w:vAlign w:val="center"/>
          </w:tcPr>
          <w:p w14:paraId="7EF12AAF" w14:textId="77777777" w:rsidR="00E037FE" w:rsidRPr="00E037FE" w:rsidRDefault="00E037FE" w:rsidP="00E037FE">
            <w:pPr>
              <w:rPr>
                <w:rFonts w:ascii="Aptos" w:hAnsi="Aptos" w:cstheme="minorHAnsi"/>
                <w:sz w:val="18"/>
                <w:szCs w:val="18"/>
              </w:rPr>
            </w:pPr>
          </w:p>
        </w:tc>
        <w:tc>
          <w:tcPr>
            <w:tcW w:w="3388" w:type="pct"/>
            <w:vAlign w:val="center"/>
          </w:tcPr>
          <w:p w14:paraId="04FF6F0B" w14:textId="77777777" w:rsidR="00E037FE" w:rsidRPr="00E037FE" w:rsidRDefault="00E037FE" w:rsidP="00E037FE">
            <w:pPr>
              <w:suppressAutoHyphens w:val="0"/>
              <w:overflowPunct w:val="0"/>
              <w:autoSpaceDE w:val="0"/>
              <w:autoSpaceDN w:val="0"/>
              <w:adjustRightInd w:val="0"/>
              <w:textAlignment w:val="baseline"/>
              <w:rPr>
                <w:rFonts w:ascii="Aptos" w:hAnsi="Aptos" w:cstheme="minorHAnsi"/>
                <w:b/>
                <w:sz w:val="18"/>
                <w:szCs w:val="18"/>
              </w:rPr>
            </w:pPr>
            <w:r w:rsidRPr="00E037FE">
              <w:rPr>
                <w:rFonts w:ascii="Aptos" w:hAnsi="Aptos" w:cstheme="minorHAnsi"/>
                <w:b/>
                <w:sz w:val="18"/>
                <w:szCs w:val="18"/>
              </w:rPr>
              <w:t>Justice</w:t>
            </w:r>
          </w:p>
          <w:p w14:paraId="5653A906" w14:textId="77777777" w:rsidR="00E037FE" w:rsidRPr="00E037FE" w:rsidRDefault="00E037FE" w:rsidP="00E037FE">
            <w:pPr>
              <w:suppressAutoHyphens w:val="0"/>
              <w:overflowPunct w:val="0"/>
              <w:autoSpaceDE w:val="0"/>
              <w:autoSpaceDN w:val="0"/>
              <w:adjustRightInd w:val="0"/>
              <w:textAlignment w:val="baseline"/>
              <w:rPr>
                <w:rFonts w:ascii="Aptos" w:hAnsi="Aptos" w:cstheme="minorHAnsi"/>
                <w:sz w:val="18"/>
                <w:szCs w:val="18"/>
              </w:rPr>
            </w:pPr>
            <w:r w:rsidRPr="00E037FE">
              <w:rPr>
                <w:rFonts w:ascii="Aptos" w:hAnsi="Aptos" w:cstheme="minorHAnsi"/>
                <w:bCs/>
                <w:sz w:val="18"/>
                <w:szCs w:val="18"/>
              </w:rPr>
              <w:t xml:space="preserve">Does what is right, rather than what is popular or easy. Lives our sense of purpose and values in the way they behave, make decisions and communicate. Applies rules in a consistent, transparent and fair way, whilst allowing for discretion and common sense. </w:t>
            </w:r>
            <w:r w:rsidRPr="00E037FE">
              <w:rPr>
                <w:rFonts w:ascii="Aptos" w:hAnsi="Aptos" w:cstheme="minorHAnsi"/>
                <w:bCs/>
                <w:sz w:val="18"/>
                <w:szCs w:val="18"/>
              </w:rPr>
              <w:tab/>
              <w:t>Values difference and encouraging others to behave responsibly and with moral purpose.</w:t>
            </w:r>
          </w:p>
        </w:tc>
        <w:tc>
          <w:tcPr>
            <w:tcW w:w="575" w:type="pct"/>
            <w:shd w:val="clear" w:color="auto" w:fill="FFFFFF"/>
            <w:vAlign w:val="center"/>
          </w:tcPr>
          <w:p w14:paraId="62883593" w14:textId="77777777" w:rsidR="00E037FE" w:rsidRPr="00E037FE" w:rsidRDefault="00E037FE" w:rsidP="00E037FE">
            <w:pPr>
              <w:snapToGrid w:val="0"/>
              <w:jc w:val="center"/>
              <w:rPr>
                <w:rFonts w:ascii="Aptos" w:hAnsi="Aptos"/>
                <w:sz w:val="18"/>
                <w:szCs w:val="18"/>
              </w:rPr>
            </w:pPr>
          </w:p>
          <w:p w14:paraId="1E7C45E9" w14:textId="77777777" w:rsidR="00E037FE" w:rsidRPr="00E037FE" w:rsidRDefault="00E037FE" w:rsidP="00E037FE">
            <w:pPr>
              <w:snapToGrid w:val="0"/>
              <w:jc w:val="center"/>
              <w:rPr>
                <w:rFonts w:ascii="Aptos" w:hAnsi="Aptos"/>
                <w:sz w:val="18"/>
                <w:szCs w:val="18"/>
              </w:rPr>
            </w:pPr>
          </w:p>
          <w:p w14:paraId="2092B8A3" w14:textId="77777777" w:rsidR="00E037FE" w:rsidRPr="00E037FE" w:rsidRDefault="00E037FE" w:rsidP="00E037FE">
            <w:pPr>
              <w:snapToGrid w:val="0"/>
              <w:jc w:val="center"/>
              <w:rPr>
                <w:rFonts w:ascii="Aptos" w:hAnsi="Aptos"/>
                <w:sz w:val="18"/>
                <w:szCs w:val="18"/>
              </w:rPr>
            </w:pPr>
          </w:p>
          <w:p w14:paraId="37C21983" w14:textId="77777777" w:rsidR="00E037FE" w:rsidRPr="00E037FE" w:rsidRDefault="00E037FE" w:rsidP="00E037FE">
            <w:pPr>
              <w:jc w:val="center"/>
              <w:rPr>
                <w:rFonts w:ascii="Aptos" w:hAnsi="Aptos" w:cstheme="minorHAnsi"/>
                <w:bCs/>
                <w:sz w:val="18"/>
                <w:szCs w:val="18"/>
              </w:rPr>
            </w:pPr>
            <w:r w:rsidRPr="00E037FE">
              <w:rPr>
                <w:rFonts w:ascii="Aptos" w:hAnsi="Aptos"/>
                <w:sz w:val="18"/>
                <w:szCs w:val="18"/>
              </w:rPr>
              <w:t>I</w:t>
            </w:r>
          </w:p>
        </w:tc>
        <w:tc>
          <w:tcPr>
            <w:tcW w:w="617" w:type="pct"/>
            <w:shd w:val="clear" w:color="auto" w:fill="FFFFFF"/>
          </w:tcPr>
          <w:p w14:paraId="2C597754" w14:textId="77777777" w:rsidR="00E037FE" w:rsidRPr="00E037FE" w:rsidRDefault="00E037FE" w:rsidP="00E037FE">
            <w:pPr>
              <w:snapToGrid w:val="0"/>
              <w:jc w:val="center"/>
              <w:rPr>
                <w:rFonts w:ascii="Aptos" w:hAnsi="Aptos"/>
                <w:sz w:val="18"/>
                <w:szCs w:val="18"/>
              </w:rPr>
            </w:pPr>
          </w:p>
          <w:p w14:paraId="7F43A8F4" w14:textId="77777777" w:rsidR="00E037FE" w:rsidRPr="00E037FE" w:rsidRDefault="00E037FE" w:rsidP="00E037FE">
            <w:pPr>
              <w:snapToGrid w:val="0"/>
              <w:jc w:val="center"/>
              <w:rPr>
                <w:rFonts w:ascii="Aptos" w:hAnsi="Aptos" w:cstheme="minorHAnsi"/>
                <w:sz w:val="18"/>
                <w:szCs w:val="18"/>
              </w:rPr>
            </w:pPr>
            <w:r w:rsidRPr="00E037FE">
              <w:rPr>
                <w:rFonts w:ascii="Aptos" w:hAnsi="Aptos"/>
                <w:sz w:val="18"/>
                <w:szCs w:val="18"/>
              </w:rPr>
              <w:t>Numerical scale</w:t>
            </w:r>
          </w:p>
        </w:tc>
      </w:tr>
      <w:tr w:rsidR="00E037FE" w:rsidRPr="00E037FE" w14:paraId="1BB53939" w14:textId="77777777" w:rsidTr="004E6BFB">
        <w:trPr>
          <w:cantSplit/>
          <w:trHeight w:val="454"/>
        </w:trPr>
        <w:tc>
          <w:tcPr>
            <w:tcW w:w="420" w:type="pct"/>
            <w:vMerge/>
            <w:vAlign w:val="center"/>
          </w:tcPr>
          <w:p w14:paraId="0E9009FA" w14:textId="77777777" w:rsidR="00E037FE" w:rsidRPr="00E037FE" w:rsidRDefault="00E037FE" w:rsidP="00E037FE">
            <w:pPr>
              <w:rPr>
                <w:rFonts w:ascii="Aptos" w:hAnsi="Aptos" w:cstheme="minorHAnsi"/>
                <w:sz w:val="18"/>
                <w:szCs w:val="18"/>
              </w:rPr>
            </w:pPr>
          </w:p>
        </w:tc>
        <w:tc>
          <w:tcPr>
            <w:tcW w:w="3388" w:type="pct"/>
            <w:vAlign w:val="center"/>
          </w:tcPr>
          <w:p w14:paraId="46DB65A1" w14:textId="77777777" w:rsidR="00E037FE" w:rsidRPr="00E037FE" w:rsidRDefault="00E037FE" w:rsidP="00E037FE">
            <w:pPr>
              <w:suppressAutoHyphens w:val="0"/>
              <w:overflowPunct w:val="0"/>
              <w:autoSpaceDE w:val="0"/>
              <w:autoSpaceDN w:val="0"/>
              <w:adjustRightInd w:val="0"/>
              <w:textAlignment w:val="baseline"/>
              <w:rPr>
                <w:rFonts w:ascii="Aptos" w:hAnsi="Aptos" w:cstheme="minorHAnsi"/>
                <w:b/>
                <w:bCs/>
                <w:sz w:val="18"/>
                <w:szCs w:val="18"/>
              </w:rPr>
            </w:pPr>
            <w:r w:rsidRPr="00E037FE">
              <w:rPr>
                <w:rFonts w:ascii="Aptos" w:hAnsi="Aptos" w:cstheme="minorHAnsi"/>
                <w:b/>
                <w:bCs/>
                <w:sz w:val="18"/>
                <w:szCs w:val="18"/>
              </w:rPr>
              <w:t>Optimism</w:t>
            </w:r>
          </w:p>
          <w:p w14:paraId="69D6B8F6" w14:textId="77777777" w:rsidR="00E037FE" w:rsidRPr="00E037FE" w:rsidRDefault="00E037FE" w:rsidP="00E037FE">
            <w:pPr>
              <w:suppressAutoHyphens w:val="0"/>
              <w:overflowPunct w:val="0"/>
              <w:autoSpaceDE w:val="0"/>
              <w:autoSpaceDN w:val="0"/>
              <w:adjustRightInd w:val="0"/>
              <w:textAlignment w:val="baseline"/>
              <w:rPr>
                <w:rFonts w:ascii="Aptos" w:hAnsi="Aptos" w:cstheme="minorHAnsi"/>
                <w:sz w:val="18"/>
                <w:szCs w:val="18"/>
              </w:rPr>
            </w:pPr>
            <w:r w:rsidRPr="00E037FE">
              <w:rPr>
                <w:rFonts w:ascii="Aptos" w:hAnsi="Aptos" w:cstheme="minorHAnsi"/>
                <w:sz w:val="18"/>
                <w:szCs w:val="18"/>
              </w:rPr>
              <w:t>Believes in their own ability, and the ability of others. Calls out negativity, cynicism and dishonesty. Remains positive and encouraging, helping others to overcome challenges and celebrating their success.</w:t>
            </w:r>
          </w:p>
        </w:tc>
        <w:tc>
          <w:tcPr>
            <w:tcW w:w="575" w:type="pct"/>
            <w:shd w:val="clear" w:color="auto" w:fill="FFFFFF"/>
            <w:vAlign w:val="center"/>
          </w:tcPr>
          <w:p w14:paraId="6D82AFA6" w14:textId="77777777" w:rsidR="00E037FE" w:rsidRPr="00E037FE" w:rsidRDefault="00E037FE" w:rsidP="00E037FE">
            <w:pPr>
              <w:jc w:val="center"/>
              <w:rPr>
                <w:rFonts w:ascii="Aptos" w:hAnsi="Aptos" w:cstheme="minorHAnsi"/>
                <w:bCs/>
                <w:sz w:val="18"/>
                <w:szCs w:val="18"/>
              </w:rPr>
            </w:pPr>
            <w:r w:rsidRPr="00E037FE">
              <w:rPr>
                <w:rFonts w:ascii="Aptos" w:hAnsi="Aptos" w:cstheme="minorHAnsi"/>
                <w:sz w:val="18"/>
                <w:szCs w:val="18"/>
              </w:rPr>
              <w:t>I</w:t>
            </w:r>
          </w:p>
        </w:tc>
        <w:tc>
          <w:tcPr>
            <w:tcW w:w="617" w:type="pct"/>
            <w:shd w:val="clear" w:color="auto" w:fill="FFFFFF"/>
            <w:vAlign w:val="center"/>
          </w:tcPr>
          <w:p w14:paraId="49995DED" w14:textId="77777777" w:rsidR="00E037FE" w:rsidRPr="00E037FE" w:rsidRDefault="00E037FE" w:rsidP="00E037FE">
            <w:pPr>
              <w:snapToGrid w:val="0"/>
              <w:jc w:val="center"/>
              <w:rPr>
                <w:rFonts w:ascii="Aptos" w:hAnsi="Aptos" w:cstheme="minorHAnsi"/>
                <w:sz w:val="18"/>
                <w:szCs w:val="18"/>
              </w:rPr>
            </w:pPr>
            <w:r w:rsidRPr="00E037FE">
              <w:rPr>
                <w:rFonts w:ascii="Aptos" w:hAnsi="Aptos" w:cstheme="minorHAnsi"/>
                <w:sz w:val="18"/>
                <w:szCs w:val="18"/>
              </w:rPr>
              <w:t>Numerical scale</w:t>
            </w:r>
          </w:p>
        </w:tc>
      </w:tr>
    </w:tbl>
    <w:p w14:paraId="1260F74F" w14:textId="77777777" w:rsidR="00292F7A" w:rsidRPr="009509C8" w:rsidRDefault="00292F7A" w:rsidP="00292F7A">
      <w:pPr>
        <w:jc w:val="center"/>
        <w:rPr>
          <w:rFonts w:asciiTheme="minorHAnsi" w:hAnsiTheme="minorHAnsi" w:cstheme="minorHAnsi"/>
          <w:b/>
          <w:sz w:val="20"/>
          <w:lang w:val="en-US"/>
        </w:rPr>
      </w:pPr>
    </w:p>
    <w:p w14:paraId="63AEEFC3" w14:textId="77777777" w:rsidR="001734FE" w:rsidRPr="00DD4FC5" w:rsidRDefault="001734FE" w:rsidP="001734FE">
      <w:pPr>
        <w:jc w:val="center"/>
        <w:rPr>
          <w:rFonts w:ascii="Aptos" w:hAnsi="Aptos" w:cstheme="minorHAnsi"/>
          <w:sz w:val="20"/>
          <w:lang w:val="en-US"/>
        </w:rPr>
      </w:pPr>
      <w:r w:rsidRPr="00DD4FC5">
        <w:rPr>
          <w:rFonts w:ascii="Aptos" w:hAnsi="Aptos" w:cstheme="minorHAnsi"/>
          <w:sz w:val="20"/>
          <w:lang w:val="en-US"/>
        </w:rPr>
        <w:t>A = Application (inc. supporting letter), I = assessed during Interview Day(s)</w:t>
      </w:r>
    </w:p>
    <w:p w14:paraId="4930EEAC" w14:textId="77777777" w:rsidR="001734FE" w:rsidRPr="00DD4FC5" w:rsidRDefault="001734FE" w:rsidP="001734FE">
      <w:pPr>
        <w:jc w:val="center"/>
        <w:rPr>
          <w:rFonts w:ascii="Aptos" w:hAnsi="Aptos" w:cstheme="minorHAnsi"/>
          <w:sz w:val="20"/>
          <w:lang w:val="en-US"/>
        </w:rPr>
      </w:pPr>
    </w:p>
    <w:p w14:paraId="7541065C" w14:textId="77777777" w:rsidR="001734FE" w:rsidRPr="00DD4FC5" w:rsidRDefault="001734FE" w:rsidP="001734FE">
      <w:pPr>
        <w:jc w:val="center"/>
        <w:rPr>
          <w:rFonts w:ascii="Aptos" w:hAnsi="Aptos" w:cstheme="minorHAnsi"/>
          <w:sz w:val="20"/>
          <w:lang w:val="en-US"/>
        </w:rPr>
      </w:pPr>
      <w:r w:rsidRPr="00DD4FC5">
        <w:rPr>
          <w:rFonts w:ascii="Aptos" w:hAnsi="Aptos" w:cstheme="minorHAnsi"/>
          <w:i/>
          <w:iCs/>
          <w:sz w:val="20"/>
          <w:lang w:val="en-US"/>
        </w:rPr>
        <w:t>TEAL is committed to safeguarding and promoting the safety and welfare of children and young people and expects all staff to share the commitment. All appointments will, therefore, be subject to a satisfactory Enhanced Level Disclosure and Barring Service Clearance as well as all other relevant pre-employment vetting checks.</w:t>
      </w:r>
    </w:p>
    <w:p w14:paraId="5A9DFB5F" w14:textId="77777777" w:rsidR="005C5E58" w:rsidRPr="009509C8" w:rsidRDefault="005C5E58">
      <w:pPr>
        <w:rPr>
          <w:rFonts w:asciiTheme="minorHAnsi" w:hAnsiTheme="minorHAnsi"/>
          <w:sz w:val="22"/>
          <w:szCs w:val="22"/>
        </w:rPr>
      </w:pPr>
    </w:p>
    <w:sectPr w:rsidR="005C5E58" w:rsidRPr="009509C8">
      <w:footnotePr>
        <w:pos w:val="beneathText"/>
      </w:footnotePr>
      <w:pgSz w:w="11952" w:h="16848"/>
      <w:pgMar w:top="540" w:right="252" w:bottom="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270EDD" w14:textId="77777777" w:rsidR="00DD4FC5" w:rsidRDefault="00DD4FC5" w:rsidP="00474371">
      <w:r>
        <w:separator/>
      </w:r>
    </w:p>
  </w:endnote>
  <w:endnote w:type="continuationSeparator" w:id="0">
    <w:p w14:paraId="2C5DEA3F" w14:textId="77777777" w:rsidR="00DD4FC5" w:rsidRDefault="00DD4FC5" w:rsidP="00474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A338FA" w14:textId="77777777" w:rsidR="00DD4FC5" w:rsidRDefault="00DD4FC5" w:rsidP="00474371">
      <w:r>
        <w:separator/>
      </w:r>
    </w:p>
  </w:footnote>
  <w:footnote w:type="continuationSeparator" w:id="0">
    <w:p w14:paraId="57060180" w14:textId="77777777" w:rsidR="00DD4FC5" w:rsidRDefault="00DD4FC5" w:rsidP="004743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71AE7CAE"/>
    <w:lvl w:ilvl="0">
      <w:numFmt w:val="decimal"/>
      <w:lvlText w:val="*"/>
      <w:lvlJc w:val="left"/>
    </w:lvl>
  </w:abstractNum>
  <w:num w:numId="1" w16cid:durableId="189654676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FC5"/>
    <w:rsid w:val="0004435C"/>
    <w:rsid w:val="00074D70"/>
    <w:rsid w:val="00083BB9"/>
    <w:rsid w:val="000934E4"/>
    <w:rsid w:val="000B367F"/>
    <w:rsid w:val="000C0EE7"/>
    <w:rsid w:val="000C3524"/>
    <w:rsid w:val="000D0D1D"/>
    <w:rsid w:val="000E1DD2"/>
    <w:rsid w:val="000F335D"/>
    <w:rsid w:val="001054F4"/>
    <w:rsid w:val="00107BD1"/>
    <w:rsid w:val="001548BA"/>
    <w:rsid w:val="001734FE"/>
    <w:rsid w:val="00206781"/>
    <w:rsid w:val="00212919"/>
    <w:rsid w:val="00253E7B"/>
    <w:rsid w:val="002727D1"/>
    <w:rsid w:val="00275F2B"/>
    <w:rsid w:val="00285715"/>
    <w:rsid w:val="00292F7A"/>
    <w:rsid w:val="002A1F2B"/>
    <w:rsid w:val="002C4FDA"/>
    <w:rsid w:val="002D0919"/>
    <w:rsid w:val="002E1183"/>
    <w:rsid w:val="00321ADE"/>
    <w:rsid w:val="003647EC"/>
    <w:rsid w:val="0038656D"/>
    <w:rsid w:val="003A5879"/>
    <w:rsid w:val="003B440C"/>
    <w:rsid w:val="00411E68"/>
    <w:rsid w:val="00444FFD"/>
    <w:rsid w:val="00474371"/>
    <w:rsid w:val="0047676A"/>
    <w:rsid w:val="004C2A32"/>
    <w:rsid w:val="004E4618"/>
    <w:rsid w:val="004E6BFB"/>
    <w:rsid w:val="00530522"/>
    <w:rsid w:val="00546E5D"/>
    <w:rsid w:val="005511D9"/>
    <w:rsid w:val="0056498E"/>
    <w:rsid w:val="005B20F9"/>
    <w:rsid w:val="005B7052"/>
    <w:rsid w:val="005C5E58"/>
    <w:rsid w:val="0063568D"/>
    <w:rsid w:val="006756D6"/>
    <w:rsid w:val="006A1DD9"/>
    <w:rsid w:val="006D0E1F"/>
    <w:rsid w:val="006F01D6"/>
    <w:rsid w:val="00704ADF"/>
    <w:rsid w:val="007107E7"/>
    <w:rsid w:val="0078786F"/>
    <w:rsid w:val="007B2946"/>
    <w:rsid w:val="007B5BD4"/>
    <w:rsid w:val="007E57DB"/>
    <w:rsid w:val="007F02C2"/>
    <w:rsid w:val="00830BB2"/>
    <w:rsid w:val="00842587"/>
    <w:rsid w:val="008630EF"/>
    <w:rsid w:val="0087193A"/>
    <w:rsid w:val="008837D6"/>
    <w:rsid w:val="008B2BF7"/>
    <w:rsid w:val="008B4621"/>
    <w:rsid w:val="008D3EED"/>
    <w:rsid w:val="00916B2C"/>
    <w:rsid w:val="0092513C"/>
    <w:rsid w:val="009509C8"/>
    <w:rsid w:val="009777A8"/>
    <w:rsid w:val="00981996"/>
    <w:rsid w:val="009C64F8"/>
    <w:rsid w:val="00A06866"/>
    <w:rsid w:val="00A3533D"/>
    <w:rsid w:val="00A3679E"/>
    <w:rsid w:val="00A9027C"/>
    <w:rsid w:val="00A973FC"/>
    <w:rsid w:val="00AC3865"/>
    <w:rsid w:val="00AC7FDE"/>
    <w:rsid w:val="00AE3585"/>
    <w:rsid w:val="00B00900"/>
    <w:rsid w:val="00B04F0F"/>
    <w:rsid w:val="00B17AC7"/>
    <w:rsid w:val="00B66813"/>
    <w:rsid w:val="00B720A4"/>
    <w:rsid w:val="00B807A7"/>
    <w:rsid w:val="00B84760"/>
    <w:rsid w:val="00B951C3"/>
    <w:rsid w:val="00B9657E"/>
    <w:rsid w:val="00C1456D"/>
    <w:rsid w:val="00C64340"/>
    <w:rsid w:val="00C71029"/>
    <w:rsid w:val="00C859AD"/>
    <w:rsid w:val="00C87110"/>
    <w:rsid w:val="00C93488"/>
    <w:rsid w:val="00C941D3"/>
    <w:rsid w:val="00C95DC6"/>
    <w:rsid w:val="00CD241D"/>
    <w:rsid w:val="00D05EB4"/>
    <w:rsid w:val="00D2617C"/>
    <w:rsid w:val="00D54214"/>
    <w:rsid w:val="00D5769A"/>
    <w:rsid w:val="00D840DE"/>
    <w:rsid w:val="00DB3A1D"/>
    <w:rsid w:val="00DD351B"/>
    <w:rsid w:val="00DD4FC5"/>
    <w:rsid w:val="00DE4B12"/>
    <w:rsid w:val="00DF60E6"/>
    <w:rsid w:val="00E037FE"/>
    <w:rsid w:val="00E11296"/>
    <w:rsid w:val="00E14B16"/>
    <w:rsid w:val="00E22994"/>
    <w:rsid w:val="00E360EB"/>
    <w:rsid w:val="00E67006"/>
    <w:rsid w:val="00E82BDF"/>
    <w:rsid w:val="00E83418"/>
    <w:rsid w:val="00EE0E5B"/>
    <w:rsid w:val="00EE0F81"/>
    <w:rsid w:val="00EE384A"/>
    <w:rsid w:val="00EF5229"/>
    <w:rsid w:val="00F02BF9"/>
    <w:rsid w:val="00F20E3D"/>
    <w:rsid w:val="00F33410"/>
    <w:rsid w:val="00F44AF5"/>
    <w:rsid w:val="00F60DD4"/>
    <w:rsid w:val="00FA6D73"/>
    <w:rsid w:val="00FF1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8D427"/>
  <w15:docId w15:val="{E1F1F206-E459-4F97-B5BE-6E97F7293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rFonts w:ascii="Arial" w:hAnsi="Arial"/>
      <w:sz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Wingdings" w:hAnsi="Wingdings"/>
      <w:b/>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paragraph" w:customStyle="1" w:styleId="Heading">
    <w:name w:val="Heading"/>
    <w:basedOn w:val="Normal"/>
    <w:next w:val="BodyText"/>
    <w:pPr>
      <w:keepNext/>
      <w:spacing w:before="240" w:after="120"/>
    </w:pPr>
    <w:rPr>
      <w:rFonts w:eastAsia="Arial Unicode MS" w:cs="Tahoma"/>
      <w:sz w:val="28"/>
      <w:szCs w:val="28"/>
    </w:rPr>
  </w:style>
  <w:style w:type="paragraph" w:styleId="BodyText">
    <w:name w:val="Body Text"/>
    <w:basedOn w:val="Normal"/>
    <w:pPr>
      <w:jc w:val="center"/>
    </w:pPr>
    <w:rPr>
      <w:b/>
      <w:sz w:val="22"/>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Cs w:val="24"/>
    </w:rPr>
  </w:style>
  <w:style w:type="paragraph" w:customStyle="1" w:styleId="Index">
    <w:name w:val="Index"/>
    <w:basedOn w:val="Normal"/>
    <w:pPr>
      <w:suppressLineNumbers/>
    </w:pPr>
    <w:rPr>
      <w:rFonts w:cs="Tahoma"/>
    </w:rPr>
  </w:style>
  <w:style w:type="paragraph" w:styleId="Footer">
    <w:name w:val="footer"/>
    <w:basedOn w:val="Normal"/>
    <w:pPr>
      <w:tabs>
        <w:tab w:val="center" w:pos="4153"/>
        <w:tab w:val="right" w:pos="8306"/>
      </w:tabs>
    </w:pPr>
  </w:style>
  <w:style w:type="paragraph" w:styleId="Title">
    <w:name w:val="Title"/>
    <w:basedOn w:val="Normal"/>
    <w:next w:val="Subtitle"/>
    <w:link w:val="TitleChar"/>
    <w:qFormat/>
    <w:pPr>
      <w:ind w:right="-1"/>
      <w:jc w:val="center"/>
    </w:pPr>
    <w:rPr>
      <w:rFonts w:ascii="Arial Black" w:hAnsi="Arial Black" w:cs="Arial Black"/>
      <w:sz w:val="36"/>
      <w:szCs w:val="36"/>
      <w:lang w:val="en-US"/>
    </w:rPr>
  </w:style>
  <w:style w:type="paragraph" w:styleId="Subtitle">
    <w:name w:val="Subtitle"/>
    <w:basedOn w:val="Normal"/>
    <w:next w:val="BodyText"/>
    <w:qFormat/>
    <w:pPr>
      <w:ind w:right="-1"/>
      <w:jc w:val="center"/>
    </w:pPr>
    <w:rPr>
      <w:rFonts w:cs="Arial"/>
      <w:b/>
      <w:bCs/>
      <w:sz w:val="48"/>
      <w:szCs w:val="48"/>
      <w:lang w:val="en-US"/>
    </w:rPr>
  </w:style>
  <w:style w:type="paragraph" w:styleId="Header">
    <w:name w:val="header"/>
    <w:basedOn w:val="Normal"/>
    <w:pPr>
      <w:tabs>
        <w:tab w:val="center" w:pos="4153"/>
        <w:tab w:val="right" w:pos="8306"/>
      </w:tabs>
    </w:pPr>
  </w:style>
  <w:style w:type="paragraph" w:styleId="BalloonText">
    <w:name w:val="Balloon Text"/>
    <w:basedOn w:val="Normal"/>
    <w:rPr>
      <w:rFonts w:ascii="Tahoma" w:hAnsi="Tahoma" w:cs="Tahoma"/>
      <w:sz w:val="16"/>
      <w:szCs w:val="16"/>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TitleChar">
    <w:name w:val="Title Char"/>
    <w:link w:val="Title"/>
    <w:rsid w:val="0004435C"/>
    <w:rPr>
      <w:rFonts w:ascii="Arial Black" w:hAnsi="Arial Black" w:cs="Arial Black"/>
      <w:sz w:val="36"/>
      <w:szCs w:val="36"/>
      <w:lang w:val="en-US" w:eastAsia="ar-SA"/>
    </w:rPr>
  </w:style>
  <w:style w:type="table" w:styleId="TableGrid">
    <w:name w:val="Table Grid"/>
    <w:basedOn w:val="TableNormal"/>
    <w:uiPriority w:val="39"/>
    <w:rsid w:val="00D542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5F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032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A:\TEAL\HR\Job%20Evaluation%20and%20Job%20Descriptions\Job%20Descriptions\1.%20Templates%202025\Template%20Person%20Specification%20Associate%20-%20Values%20Based%20(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67A1D9F76A594FABCE150344B2307E" ma:contentTypeVersion="16" ma:contentTypeDescription="Create a new document." ma:contentTypeScope="" ma:versionID="16292e57e85c473a52ffab3e2ca3bdd7">
  <xsd:schema xmlns:xsd="http://www.w3.org/2001/XMLSchema" xmlns:xs="http://www.w3.org/2001/XMLSchema" xmlns:p="http://schemas.microsoft.com/office/2006/metadata/properties" xmlns:ns2="2d2694d3-71a3-47f1-82f2-c85c609fb506" xmlns:ns3="1e267e66-8145-4d74-b14c-87723461649b" targetNamespace="http://schemas.microsoft.com/office/2006/metadata/properties" ma:root="true" ma:fieldsID="b837479dc1e733264311fac33e18ca73" ns2:_="" ns3:_="">
    <xsd:import namespace="2d2694d3-71a3-47f1-82f2-c85c609fb506"/>
    <xsd:import namespace="1e267e66-8145-4d74-b14c-87723461649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694d3-71a3-47f1-82f2-c85c609fb50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277d52e-0c01-4ee6-a0eb-66b3b7b16d70}" ma:internalName="TaxCatchAll" ma:showField="CatchAllData" ma:web="2d2694d3-71a3-47f1-82f2-c85c609f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267e66-8145-4d74-b14c-87723461649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6bc3a80-d601-469c-ab6c-7db1c1be942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267e66-8145-4d74-b14c-87723461649b">
      <Terms xmlns="http://schemas.microsoft.com/office/infopath/2007/PartnerControls"/>
    </lcf76f155ced4ddcb4097134ff3c332f>
    <TaxCatchAll xmlns="2d2694d3-71a3-47f1-82f2-c85c609fb506" xsi:nil="true"/>
  </documentManagement>
</p:properties>
</file>

<file path=customXml/itemProps1.xml><?xml version="1.0" encoding="utf-8"?>
<ds:datastoreItem xmlns:ds="http://schemas.openxmlformats.org/officeDocument/2006/customXml" ds:itemID="{0860C756-EA68-4562-9068-4BEA1423C1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694d3-71a3-47f1-82f2-c85c609fb506"/>
    <ds:schemaRef ds:uri="1e267e66-8145-4d74-b14c-8772346164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AA161C-3E41-4B85-B8F5-B6C3D8C0468E}">
  <ds:schemaRefs>
    <ds:schemaRef ds:uri="http://schemas.microsoft.com/sharepoint/v3/contenttype/forms"/>
  </ds:schemaRefs>
</ds:datastoreItem>
</file>

<file path=customXml/itemProps3.xml><?xml version="1.0" encoding="utf-8"?>
<ds:datastoreItem xmlns:ds="http://schemas.openxmlformats.org/officeDocument/2006/customXml" ds:itemID="{9EBAEF9F-FF34-4458-9291-339243AC710E}">
  <ds:schemaRefs>
    <ds:schemaRef ds:uri="http://schemas.microsoft.com/office/2006/metadata/properties"/>
    <ds:schemaRef ds:uri="http://schemas.microsoft.com/office/infopath/2007/PartnerControls"/>
    <ds:schemaRef ds:uri="1e267e66-8145-4d74-b14c-87723461649b"/>
    <ds:schemaRef ds:uri="2d2694d3-71a3-47f1-82f2-c85c609fb506"/>
  </ds:schemaRefs>
</ds:datastoreItem>
</file>

<file path=docProps/app.xml><?xml version="1.0" encoding="utf-8"?>
<Properties xmlns="http://schemas.openxmlformats.org/officeDocument/2006/extended-properties" xmlns:vt="http://schemas.openxmlformats.org/officeDocument/2006/docPropsVTypes">
  <Template>Template Person Specification Associate - Values Based (2026).dotx</Template>
  <TotalTime>3</TotalTime>
  <Pages>1</Pages>
  <Words>458</Words>
  <Characters>2614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South Hunsley School</vt:lpstr>
    </vt:vector>
  </TitlesOfParts>
  <Company>South Hunsley School</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Hunsley School</dc:title>
  <dc:creator>Hadfield C Mrs (TEAL)</dc:creator>
  <cp:lastModifiedBy>Hadfield C Mrs (TEAL)</cp:lastModifiedBy>
  <cp:revision>1</cp:revision>
  <cp:lastPrinted>2021-12-01T16:35:00Z</cp:lastPrinted>
  <dcterms:created xsi:type="dcterms:W3CDTF">2026-06-24T10:34:00Z</dcterms:created>
  <dcterms:modified xsi:type="dcterms:W3CDTF">2026-06-24T10:46:00Z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0x0101004B67A1D9F76A594FABCE150344B2307E</vt:lpwstr>
  </property>
  <property fmtid="{D5CDD505-2E9C-101B-9397-08002B2CF9AE}" pid="3" name="Order">
    <vt:r8>805800</vt:r8>
  </property>
  <property fmtid="{D5CDD505-2E9C-101B-9397-08002B2CF9AE}" pid="4" name="MediaServiceImageTags">
    <vt:lpwstr/>
  </property>
</Properties>
</file>